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乙级资质延续的职业卫生技术服务机构名单及业务范围</w:t>
      </w:r>
    </w:p>
    <w:tbl>
      <w:tblPr>
        <w:tblStyle w:val="5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715"/>
        <w:gridCol w:w="1440"/>
        <w:gridCol w:w="1440"/>
        <w:gridCol w:w="2293"/>
        <w:gridCol w:w="4008"/>
        <w:gridCol w:w="1273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73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序号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单位名称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单位住所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法定代表人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资质证书编号</w:t>
            </w:r>
          </w:p>
        </w:tc>
        <w:tc>
          <w:tcPr>
            <w:tcW w:w="400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批准</w:t>
            </w:r>
            <w:r>
              <w:rPr>
                <w:rFonts w:hint="eastAsia" w:hAnsi="宋体"/>
                <w:b/>
                <w:bCs/>
                <w:szCs w:val="21"/>
              </w:rPr>
              <w:t>业务</w:t>
            </w:r>
            <w:r>
              <w:rPr>
                <w:rFonts w:hAnsi="宋体"/>
                <w:b/>
                <w:bCs/>
                <w:szCs w:val="21"/>
              </w:rPr>
              <w:t>范围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发证日期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2" w:hRule="atLeast"/>
          <w:jc w:val="center"/>
        </w:trPr>
        <w:tc>
          <w:tcPr>
            <w:tcW w:w="7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715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佛山市三水区疾病防治所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佛山市三水区西南街道赤岗路8号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徐志明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(粤)安职技字(2013)第B-0051号</w:t>
            </w:r>
          </w:p>
        </w:tc>
        <w:tc>
          <w:tcPr>
            <w:tcW w:w="4008" w:type="dxa"/>
            <w:vAlign w:val="center"/>
          </w:tcPr>
          <w:p>
            <w:pPr>
              <w:jc w:val="left"/>
              <w:rPr>
                <w:rFonts w:hAnsi="宋体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第一类：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冶金、建材；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化工、石化及医药；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3.轻工、纺织、烟草加工制造业；4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机械、设备、电器制造业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2015年4月27日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2018</w:t>
            </w:r>
            <w:bookmarkStart w:id="0" w:name="_GoBack"/>
            <w:bookmarkEnd w:id="0"/>
            <w:r>
              <w:rPr>
                <w:rFonts w:hint="eastAsia"/>
                <w:szCs w:val="21"/>
                <w:lang w:val="en-US" w:eastAsia="zh-CN"/>
              </w:rPr>
              <w:t>年4月26日</w:t>
            </w:r>
          </w:p>
        </w:tc>
      </w:tr>
    </w:tbl>
    <w:p>
      <w:pPr>
        <w:spacing w:line="600" w:lineRule="exact"/>
      </w:pPr>
    </w:p>
    <w:p/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87344"/>
    <w:rsid w:val="00030988"/>
    <w:rsid w:val="00116B07"/>
    <w:rsid w:val="00152EE5"/>
    <w:rsid w:val="001903DA"/>
    <w:rsid w:val="00225D83"/>
    <w:rsid w:val="0023533C"/>
    <w:rsid w:val="0034438C"/>
    <w:rsid w:val="00384B5C"/>
    <w:rsid w:val="003A40D4"/>
    <w:rsid w:val="003B65DF"/>
    <w:rsid w:val="00537EC6"/>
    <w:rsid w:val="005961E1"/>
    <w:rsid w:val="00624CCD"/>
    <w:rsid w:val="00715654"/>
    <w:rsid w:val="00772221"/>
    <w:rsid w:val="00887344"/>
    <w:rsid w:val="00AD4E36"/>
    <w:rsid w:val="00B757A0"/>
    <w:rsid w:val="00D7423D"/>
    <w:rsid w:val="00DC1486"/>
    <w:rsid w:val="00FA7B37"/>
    <w:rsid w:val="2B505F9D"/>
    <w:rsid w:val="2EFD66D6"/>
    <w:rsid w:val="3CDD31B6"/>
    <w:rsid w:val="49B263D8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 Char Char Char Char Char Char"/>
    <w:basedOn w:val="1"/>
    <w:uiPriority w:val="0"/>
    <w:pPr>
      <w:tabs>
        <w:tab w:val="left" w:pos="360"/>
      </w:tabs>
      <w:ind w:firstLine="420"/>
    </w:pPr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34</Words>
  <Characters>200</Characters>
  <Lines>1</Lines>
  <Paragraphs>1</Paragraphs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2014-12-29T08:13:00Z</dcterms:created>
  <dc:creator>周秀玲</dc:creator>
  <cp:lastModifiedBy>zlh</cp:lastModifiedBy>
  <cp:lastPrinted>2015-04-27T02:16:00Z</cp:lastPrinted>
  <dcterms:modified xsi:type="dcterms:W3CDTF">2015-04-27T03:21:58Z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