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珠海市裕利职业卫生技术服务有限公司</w:t>
      </w:r>
      <w:r>
        <w:rPr>
          <w:rFonts w:hint="eastAsia" w:ascii="方正小标宋简体" w:eastAsia="方正小标宋简体"/>
          <w:sz w:val="44"/>
          <w:szCs w:val="44"/>
        </w:rPr>
        <w:t>相关信息</w:t>
      </w:r>
    </w:p>
    <w:tbl>
      <w:tblPr>
        <w:tblStyle w:val="6"/>
        <w:tblW w:w="137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985"/>
        <w:gridCol w:w="1417"/>
        <w:gridCol w:w="1182"/>
        <w:gridCol w:w="2079"/>
        <w:gridCol w:w="1201"/>
        <w:gridCol w:w="1952"/>
        <w:gridCol w:w="3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固定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资产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实验室使用面积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取得计量认证重点项目</w:t>
            </w:r>
          </w:p>
        </w:tc>
        <w:tc>
          <w:tcPr>
            <w:tcW w:w="3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建议批准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的业务范围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珠海市裕利职业卫生技术服务有限公司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罗薇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410.2379万元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珠海市香洲区梅华西路2372号13号楼A座1-2层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210平方米</w:t>
            </w:r>
            <w:bookmarkStart w:id="0" w:name="_GoBack"/>
            <w:bookmarkEnd w:id="0"/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化学因素重点检测项目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39项，物理因素重点检测项目9项。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第一类：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化工、石化及医药；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2.轻工、纺织、烟草加工制造业；3.机械、设备、电器制造业；4.运输、仓储、科研、农林、公共服务业。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196"/>
    <w:rsid w:val="007B6925"/>
    <w:rsid w:val="007C5196"/>
    <w:rsid w:val="00BE3E24"/>
    <w:rsid w:val="00C453D7"/>
    <w:rsid w:val="00C50869"/>
    <w:rsid w:val="00C837BB"/>
    <w:rsid w:val="00D33987"/>
    <w:rsid w:val="00D82833"/>
    <w:rsid w:val="00EE101E"/>
    <w:rsid w:val="00FF4D40"/>
    <w:rsid w:val="02E02F33"/>
    <w:rsid w:val="0BCE3FEB"/>
    <w:rsid w:val="0CCA7467"/>
    <w:rsid w:val="10B14AEE"/>
    <w:rsid w:val="11550E7F"/>
    <w:rsid w:val="1AFF10DF"/>
    <w:rsid w:val="227A4620"/>
    <w:rsid w:val="29DC643B"/>
    <w:rsid w:val="300201BE"/>
    <w:rsid w:val="36927D93"/>
    <w:rsid w:val="44BF1BD3"/>
    <w:rsid w:val="45441531"/>
    <w:rsid w:val="481D675B"/>
    <w:rsid w:val="51237D2E"/>
    <w:rsid w:val="59727463"/>
    <w:rsid w:val="59B05DB3"/>
    <w:rsid w:val="5DA27EE7"/>
    <w:rsid w:val="5F0F03E2"/>
    <w:rsid w:val="616E5D6A"/>
    <w:rsid w:val="6CA17546"/>
    <w:rsid w:val="6D73789E"/>
    <w:rsid w:val="76620009"/>
    <w:rsid w:val="77255706"/>
    <w:rsid w:val="7D6A1318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qFormat/>
    <w:uiPriority w:val="0"/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200</Characters>
  <Lines>1</Lines>
  <Paragraphs>1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2014-12-04T10:32:00Z</dcterms:created>
  <dc:creator>czy</dc:creator>
  <cp:lastModifiedBy>zlh</cp:lastModifiedBy>
  <dcterms:modified xsi:type="dcterms:W3CDTF">2015-12-22T07:29:55Z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