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04" w:rsidRDefault="006F1F6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BE3D04" w:rsidRDefault="006F1F6D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批准</w:t>
      </w:r>
      <w:r w:rsidR="00E70BE8" w:rsidRPr="00E70BE8">
        <w:rPr>
          <w:rFonts w:ascii="方正小标宋简体" w:eastAsia="方正小标宋简体" w:hAnsi="华文中宋" w:hint="eastAsia"/>
          <w:bCs/>
          <w:sz w:val="36"/>
          <w:szCs w:val="36"/>
        </w:rPr>
        <w:t>延期（增项）</w:t>
      </w:r>
      <w:r>
        <w:rPr>
          <w:rFonts w:ascii="方正小标宋简体" w:eastAsia="方正小标宋简体" w:hAnsi="华文中宋" w:hint="eastAsia"/>
          <w:sz w:val="36"/>
          <w:szCs w:val="36"/>
        </w:rPr>
        <w:t>的职业卫生技术服务乙级机构名单及业务范围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992"/>
        <w:gridCol w:w="2410"/>
        <w:gridCol w:w="1843"/>
        <w:gridCol w:w="567"/>
        <w:gridCol w:w="3969"/>
        <w:gridCol w:w="1275"/>
        <w:gridCol w:w="1276"/>
      </w:tblGrid>
      <w:tr w:rsidR="00931136" w:rsidRPr="00330962" w:rsidTr="00A73B22">
        <w:trPr>
          <w:trHeight w:val="585"/>
        </w:trPr>
        <w:tc>
          <w:tcPr>
            <w:tcW w:w="426" w:type="dxa"/>
            <w:vAlign w:val="center"/>
          </w:tcPr>
          <w:p w:rsidR="00931136" w:rsidRPr="00330962" w:rsidRDefault="00931136" w:rsidP="00A73B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0962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931136" w:rsidRPr="00330962" w:rsidRDefault="00931136" w:rsidP="00A73B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0962">
              <w:rPr>
                <w:rFonts w:ascii="宋体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992" w:type="dxa"/>
            <w:vAlign w:val="center"/>
          </w:tcPr>
          <w:p w:rsidR="00931136" w:rsidRPr="00330962" w:rsidRDefault="00931136" w:rsidP="00A73B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0962"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410" w:type="dxa"/>
            <w:vAlign w:val="center"/>
          </w:tcPr>
          <w:p w:rsidR="00931136" w:rsidRPr="00330962" w:rsidRDefault="00931136" w:rsidP="00A73B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0962">
              <w:rPr>
                <w:rFonts w:ascii="宋体" w:hAnsi="宋体" w:cs="宋体" w:hint="eastAsia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1843" w:type="dxa"/>
            <w:vAlign w:val="center"/>
          </w:tcPr>
          <w:p w:rsidR="00931136" w:rsidRPr="00330962" w:rsidRDefault="00931136" w:rsidP="00A73B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0962">
              <w:rPr>
                <w:rFonts w:ascii="宋体" w:hAnsi="宋体" w:cs="宋体" w:hint="eastAsia"/>
                <w:color w:val="000000"/>
                <w:kern w:val="0"/>
                <w:sz w:val="24"/>
              </w:rPr>
              <w:t>机构地址</w:t>
            </w:r>
          </w:p>
        </w:tc>
        <w:tc>
          <w:tcPr>
            <w:tcW w:w="567" w:type="dxa"/>
            <w:vAlign w:val="center"/>
          </w:tcPr>
          <w:p w:rsidR="00931136" w:rsidRPr="00330962" w:rsidRDefault="00931136" w:rsidP="00A73B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969" w:type="dxa"/>
            <w:vAlign w:val="center"/>
          </w:tcPr>
          <w:p w:rsidR="00931136" w:rsidRPr="00330962" w:rsidRDefault="00931136" w:rsidP="00A73B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批准业务</w:t>
            </w:r>
            <w:r w:rsidRPr="00330962">
              <w:rPr>
                <w:rFonts w:ascii="宋体" w:hAnsi="宋体" w:cs="宋体" w:hint="eastAsia"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1275" w:type="dxa"/>
            <w:vAlign w:val="center"/>
          </w:tcPr>
          <w:p w:rsidR="00931136" w:rsidRPr="00330962" w:rsidRDefault="00A73B22" w:rsidP="00A73B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发证时间</w:t>
            </w:r>
          </w:p>
        </w:tc>
        <w:tc>
          <w:tcPr>
            <w:tcW w:w="1276" w:type="dxa"/>
            <w:vAlign w:val="center"/>
          </w:tcPr>
          <w:p w:rsidR="00931136" w:rsidRPr="00330962" w:rsidRDefault="00A73B22" w:rsidP="00A73B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有效截止</w:t>
            </w:r>
          </w:p>
        </w:tc>
      </w:tr>
      <w:tr w:rsidR="00931136" w:rsidRPr="00330962" w:rsidTr="00A73B22">
        <w:trPr>
          <w:trHeight w:val="2203"/>
        </w:trPr>
        <w:tc>
          <w:tcPr>
            <w:tcW w:w="426" w:type="dxa"/>
            <w:vAlign w:val="center"/>
          </w:tcPr>
          <w:p w:rsidR="00931136" w:rsidRPr="00330962" w:rsidRDefault="00931136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096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31136" w:rsidRPr="00330962" w:rsidRDefault="00931136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东莞市职业病防治中心</w:t>
            </w:r>
          </w:p>
        </w:tc>
        <w:tc>
          <w:tcPr>
            <w:tcW w:w="992" w:type="dxa"/>
            <w:vAlign w:val="center"/>
          </w:tcPr>
          <w:p w:rsidR="00931136" w:rsidRPr="00330962" w:rsidRDefault="00931136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0F09">
              <w:rPr>
                <w:rFonts w:ascii="宋体" w:hAnsi="宋体" w:cs="宋体" w:hint="eastAsia"/>
                <w:color w:val="000000"/>
                <w:kern w:val="0"/>
                <w:sz w:val="24"/>
              </w:rPr>
              <w:t>袁耀钦</w:t>
            </w:r>
          </w:p>
        </w:tc>
        <w:tc>
          <w:tcPr>
            <w:tcW w:w="2410" w:type="dxa"/>
            <w:vAlign w:val="center"/>
          </w:tcPr>
          <w:p w:rsidR="00931136" w:rsidRPr="00330962" w:rsidRDefault="00931136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0F09">
              <w:rPr>
                <w:rFonts w:ascii="宋体" w:hAnsi="宋体" w:cs="宋体" w:hint="eastAsia"/>
                <w:color w:val="000000"/>
                <w:kern w:val="0"/>
                <w:sz w:val="24"/>
              </w:rPr>
              <w:t>（粤）安职技字（2013）第B-0044号</w:t>
            </w:r>
          </w:p>
        </w:tc>
        <w:tc>
          <w:tcPr>
            <w:tcW w:w="1843" w:type="dxa"/>
            <w:vAlign w:val="center"/>
          </w:tcPr>
          <w:p w:rsidR="00931136" w:rsidRPr="00330962" w:rsidRDefault="00931136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0F09">
              <w:rPr>
                <w:rFonts w:ascii="宋体" w:hAnsi="宋体" w:cs="宋体" w:hint="eastAsia"/>
                <w:color w:val="000000"/>
                <w:kern w:val="0"/>
                <w:sz w:val="24"/>
              </w:rPr>
              <w:t>东莞市东城西路216号</w:t>
            </w:r>
          </w:p>
        </w:tc>
        <w:tc>
          <w:tcPr>
            <w:tcW w:w="567" w:type="dxa"/>
            <w:vAlign w:val="center"/>
          </w:tcPr>
          <w:p w:rsidR="00931136" w:rsidRPr="00330962" w:rsidRDefault="00931136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延期</w:t>
            </w:r>
          </w:p>
        </w:tc>
        <w:tc>
          <w:tcPr>
            <w:tcW w:w="3969" w:type="dxa"/>
            <w:vAlign w:val="center"/>
          </w:tcPr>
          <w:p w:rsidR="00931136" w:rsidRPr="00330962" w:rsidRDefault="00931136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0962">
              <w:rPr>
                <w:rFonts w:ascii="宋体" w:hAnsi="宋体" w:cs="宋体" w:hint="eastAsia"/>
                <w:sz w:val="24"/>
              </w:rPr>
              <w:t>第一类：</w:t>
            </w:r>
            <w:r>
              <w:rPr>
                <w:rFonts w:ascii="宋体" w:hAnsi="宋体" w:cs="宋体" w:hint="eastAsia"/>
                <w:sz w:val="24"/>
              </w:rPr>
              <w:t>1.冶金、建材；2.化工、石化及医药；3.轻工、纺织、烟草加工制造业；4.机械、设备、电器制造业；5.电力、燃气及水的生产和供应业；6.运输、仓储、科研、农林、公共服务业</w:t>
            </w:r>
            <w:r w:rsidRPr="00330962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931136" w:rsidRPr="00330962" w:rsidRDefault="00A73B22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2017年8月14日</w:t>
            </w:r>
          </w:p>
        </w:tc>
        <w:tc>
          <w:tcPr>
            <w:tcW w:w="1276" w:type="dxa"/>
            <w:vAlign w:val="center"/>
          </w:tcPr>
          <w:p w:rsidR="00931136" w:rsidRPr="00330962" w:rsidRDefault="00A73B22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2020年8月13日</w:t>
            </w:r>
          </w:p>
        </w:tc>
      </w:tr>
      <w:tr w:rsidR="00931136" w:rsidRPr="00330962" w:rsidTr="00A73B22">
        <w:trPr>
          <w:trHeight w:val="1848"/>
        </w:trPr>
        <w:tc>
          <w:tcPr>
            <w:tcW w:w="426" w:type="dxa"/>
            <w:vAlign w:val="center"/>
          </w:tcPr>
          <w:p w:rsidR="00931136" w:rsidRPr="00330962" w:rsidRDefault="00931136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096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31136" w:rsidRPr="00330962" w:rsidRDefault="00931136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广东安标检测科技有限公司</w:t>
            </w:r>
          </w:p>
        </w:tc>
        <w:tc>
          <w:tcPr>
            <w:tcW w:w="992" w:type="dxa"/>
            <w:vAlign w:val="center"/>
          </w:tcPr>
          <w:p w:rsidR="00931136" w:rsidRPr="00330962" w:rsidRDefault="00931136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陶石珠</w:t>
            </w:r>
          </w:p>
        </w:tc>
        <w:tc>
          <w:tcPr>
            <w:tcW w:w="2410" w:type="dxa"/>
            <w:vAlign w:val="center"/>
          </w:tcPr>
          <w:p w:rsidR="00931136" w:rsidRPr="00330962" w:rsidRDefault="00931136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（粤）安职技字（2016）第B-0091号</w:t>
            </w:r>
          </w:p>
        </w:tc>
        <w:tc>
          <w:tcPr>
            <w:tcW w:w="1843" w:type="dxa"/>
            <w:vAlign w:val="center"/>
          </w:tcPr>
          <w:p w:rsidR="00931136" w:rsidRPr="00EF1FCF" w:rsidRDefault="006F7E5B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F7E5B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广东省东莞市南城区鸿福路200号第一国际汇一城1号裙楼312商铺</w:t>
            </w:r>
          </w:p>
        </w:tc>
        <w:tc>
          <w:tcPr>
            <w:tcW w:w="567" w:type="dxa"/>
            <w:vAlign w:val="center"/>
          </w:tcPr>
          <w:p w:rsidR="00931136" w:rsidRPr="00330962" w:rsidRDefault="00931136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增项</w:t>
            </w:r>
          </w:p>
        </w:tc>
        <w:tc>
          <w:tcPr>
            <w:tcW w:w="3969" w:type="dxa"/>
            <w:vAlign w:val="center"/>
          </w:tcPr>
          <w:p w:rsidR="00931136" w:rsidRPr="00330962" w:rsidRDefault="00931136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0962">
              <w:rPr>
                <w:rFonts w:ascii="宋体" w:hAnsi="宋体" w:cs="宋体" w:hint="eastAsia"/>
                <w:sz w:val="24"/>
              </w:rPr>
              <w:t>第一类：1.机械、设备、电器制造业；</w:t>
            </w:r>
            <w:r w:rsidRPr="0033096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931136" w:rsidRPr="00330962" w:rsidRDefault="00A73B22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2017年8月14日</w:t>
            </w:r>
          </w:p>
        </w:tc>
        <w:tc>
          <w:tcPr>
            <w:tcW w:w="1276" w:type="dxa"/>
            <w:vAlign w:val="center"/>
          </w:tcPr>
          <w:p w:rsidR="00931136" w:rsidRPr="00330962" w:rsidRDefault="00B56632" w:rsidP="000F1C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2019年4月4日</w:t>
            </w:r>
          </w:p>
        </w:tc>
      </w:tr>
    </w:tbl>
    <w:p w:rsidR="00BE3D04" w:rsidRPr="00E70BE8" w:rsidRDefault="00BE3D04">
      <w:pPr>
        <w:spacing w:line="600" w:lineRule="exact"/>
      </w:pPr>
    </w:p>
    <w:sectPr w:rsidR="00BE3D04" w:rsidRPr="00E70BE8" w:rsidSect="00BE3D04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91" w:rsidRDefault="00E51491" w:rsidP="00BE3D04">
      <w:r>
        <w:separator/>
      </w:r>
    </w:p>
  </w:endnote>
  <w:endnote w:type="continuationSeparator" w:id="1">
    <w:p w:rsidR="00E51491" w:rsidRDefault="00E51491" w:rsidP="00BE3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8D6E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8D6E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7E5B">
      <w:rPr>
        <w:rStyle w:val="a7"/>
        <w:noProof/>
      </w:rPr>
      <w:t>1</w: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91" w:rsidRDefault="00E51491" w:rsidP="00BE3D04">
      <w:r>
        <w:separator/>
      </w:r>
    </w:p>
  </w:footnote>
  <w:footnote w:type="continuationSeparator" w:id="1">
    <w:p w:rsidR="00E51491" w:rsidRDefault="00E51491" w:rsidP="00BE3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B01"/>
    <w:rsid w:val="00006372"/>
    <w:rsid w:val="000149DC"/>
    <w:rsid w:val="00021900"/>
    <w:rsid w:val="00022598"/>
    <w:rsid w:val="00040C75"/>
    <w:rsid w:val="0007636D"/>
    <w:rsid w:val="0008253C"/>
    <w:rsid w:val="000964A1"/>
    <w:rsid w:val="000A4799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01BB1"/>
    <w:rsid w:val="003379F7"/>
    <w:rsid w:val="00355580"/>
    <w:rsid w:val="00362134"/>
    <w:rsid w:val="00362FE3"/>
    <w:rsid w:val="003918D9"/>
    <w:rsid w:val="003A4AA7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4E1332"/>
    <w:rsid w:val="00513776"/>
    <w:rsid w:val="00554C36"/>
    <w:rsid w:val="00561889"/>
    <w:rsid w:val="0058167F"/>
    <w:rsid w:val="0058671E"/>
    <w:rsid w:val="005A2910"/>
    <w:rsid w:val="005B444E"/>
    <w:rsid w:val="005D684A"/>
    <w:rsid w:val="005F5B79"/>
    <w:rsid w:val="006064CE"/>
    <w:rsid w:val="00610D3E"/>
    <w:rsid w:val="00634AAD"/>
    <w:rsid w:val="00637DD5"/>
    <w:rsid w:val="00645219"/>
    <w:rsid w:val="00665348"/>
    <w:rsid w:val="006701C7"/>
    <w:rsid w:val="00676FD9"/>
    <w:rsid w:val="00684438"/>
    <w:rsid w:val="00694C87"/>
    <w:rsid w:val="006A6A33"/>
    <w:rsid w:val="006F1F6D"/>
    <w:rsid w:val="006F7D11"/>
    <w:rsid w:val="006F7E5B"/>
    <w:rsid w:val="00716F7B"/>
    <w:rsid w:val="00732763"/>
    <w:rsid w:val="00801AE4"/>
    <w:rsid w:val="00826ABE"/>
    <w:rsid w:val="008C19B5"/>
    <w:rsid w:val="008C720F"/>
    <w:rsid w:val="008D6EF4"/>
    <w:rsid w:val="00931136"/>
    <w:rsid w:val="0094590B"/>
    <w:rsid w:val="00956001"/>
    <w:rsid w:val="00983644"/>
    <w:rsid w:val="009A2CD6"/>
    <w:rsid w:val="009C5AD0"/>
    <w:rsid w:val="009E15FA"/>
    <w:rsid w:val="009E67C5"/>
    <w:rsid w:val="00A13779"/>
    <w:rsid w:val="00A3138D"/>
    <w:rsid w:val="00A51E0D"/>
    <w:rsid w:val="00A51E56"/>
    <w:rsid w:val="00A73B22"/>
    <w:rsid w:val="00A77722"/>
    <w:rsid w:val="00AB4398"/>
    <w:rsid w:val="00AC3EC5"/>
    <w:rsid w:val="00AC46B7"/>
    <w:rsid w:val="00B142FC"/>
    <w:rsid w:val="00B245C8"/>
    <w:rsid w:val="00B44544"/>
    <w:rsid w:val="00B551C2"/>
    <w:rsid w:val="00B56632"/>
    <w:rsid w:val="00B57330"/>
    <w:rsid w:val="00B77A43"/>
    <w:rsid w:val="00BC2EED"/>
    <w:rsid w:val="00BE3D04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1491"/>
    <w:rsid w:val="00E555CC"/>
    <w:rsid w:val="00E70BE8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B0306FF"/>
    <w:rsid w:val="0C395185"/>
    <w:rsid w:val="0EE61914"/>
    <w:rsid w:val="0F950E9E"/>
    <w:rsid w:val="15484278"/>
    <w:rsid w:val="18B22F8F"/>
    <w:rsid w:val="1DC842EC"/>
    <w:rsid w:val="1DEF6A56"/>
    <w:rsid w:val="1E0972D4"/>
    <w:rsid w:val="2198664A"/>
    <w:rsid w:val="227E22CC"/>
    <w:rsid w:val="245C7083"/>
    <w:rsid w:val="268279BE"/>
    <w:rsid w:val="27116636"/>
    <w:rsid w:val="2A874355"/>
    <w:rsid w:val="2CC83020"/>
    <w:rsid w:val="32B3556C"/>
    <w:rsid w:val="34615335"/>
    <w:rsid w:val="34681A08"/>
    <w:rsid w:val="34697C11"/>
    <w:rsid w:val="350B27D1"/>
    <w:rsid w:val="39D046E0"/>
    <w:rsid w:val="3BF73287"/>
    <w:rsid w:val="3F1C0717"/>
    <w:rsid w:val="40A46857"/>
    <w:rsid w:val="42AA1BED"/>
    <w:rsid w:val="46125401"/>
    <w:rsid w:val="47172687"/>
    <w:rsid w:val="4E3F1F5E"/>
    <w:rsid w:val="4EEB0987"/>
    <w:rsid w:val="50CD226A"/>
    <w:rsid w:val="50F334A6"/>
    <w:rsid w:val="51823D73"/>
    <w:rsid w:val="51E67A6C"/>
    <w:rsid w:val="5F680437"/>
    <w:rsid w:val="6170126D"/>
    <w:rsid w:val="61930FBF"/>
    <w:rsid w:val="62884659"/>
    <w:rsid w:val="62D54187"/>
    <w:rsid w:val="633C39DB"/>
    <w:rsid w:val="656B0D69"/>
    <w:rsid w:val="66081951"/>
    <w:rsid w:val="66141E18"/>
    <w:rsid w:val="6B7D1C6B"/>
    <w:rsid w:val="6BA505A7"/>
    <w:rsid w:val="702228CD"/>
    <w:rsid w:val="74610BAB"/>
    <w:rsid w:val="761B6F68"/>
    <w:rsid w:val="7AC74C15"/>
    <w:rsid w:val="7C160DA1"/>
    <w:rsid w:val="7C65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BE3D04"/>
    <w:pPr>
      <w:shd w:val="clear" w:color="auto" w:fill="000080"/>
    </w:pPr>
  </w:style>
  <w:style w:type="paragraph" w:styleId="a4">
    <w:name w:val="Balloon Text"/>
    <w:basedOn w:val="a"/>
    <w:semiHidden/>
    <w:qFormat/>
    <w:rsid w:val="00BE3D04"/>
    <w:rPr>
      <w:sz w:val="18"/>
      <w:szCs w:val="18"/>
    </w:rPr>
  </w:style>
  <w:style w:type="paragraph" w:styleId="a5">
    <w:name w:val="footer"/>
    <w:basedOn w:val="a"/>
    <w:qFormat/>
    <w:rsid w:val="00BE3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BE3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E3D04"/>
  </w:style>
  <w:style w:type="character" w:styleId="a8">
    <w:name w:val="Hyperlink"/>
    <w:basedOn w:val="a0"/>
    <w:qFormat/>
    <w:rsid w:val="00BE3D04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sid w:val="00BE3D04"/>
    <w:pPr>
      <w:tabs>
        <w:tab w:val="left" w:pos="360"/>
      </w:tabs>
      <w:ind w:firstLine="420"/>
    </w:pPr>
  </w:style>
  <w:style w:type="paragraph" w:customStyle="1" w:styleId="Char0">
    <w:name w:val="Char"/>
    <w:basedOn w:val="a"/>
    <w:qFormat/>
    <w:rsid w:val="00BE3D04"/>
    <w:pPr>
      <w:widowControl/>
      <w:spacing w:after="160" w:line="240" w:lineRule="exact"/>
      <w:jc w:val="left"/>
    </w:pPr>
  </w:style>
  <w:style w:type="paragraph" w:customStyle="1" w:styleId="Char1">
    <w:name w:val="Char1"/>
    <w:basedOn w:val="a"/>
    <w:qFormat/>
    <w:rsid w:val="00BE3D0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">
    <w:name w:val="页眉 Char"/>
    <w:basedOn w:val="a0"/>
    <w:link w:val="a6"/>
    <w:qFormat/>
    <w:rsid w:val="00BE3D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311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国家安全生产监督管理总局</dc:title>
  <dc:creator>lijian</dc:creator>
  <cp:lastModifiedBy>徐雷xulei</cp:lastModifiedBy>
  <cp:revision>32</cp:revision>
  <cp:lastPrinted>2017-06-06T06:39:00Z</cp:lastPrinted>
  <dcterms:created xsi:type="dcterms:W3CDTF">2014-12-29T08:13:00Z</dcterms:created>
  <dcterms:modified xsi:type="dcterms:W3CDTF">2017-08-17T03:35:00Z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