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</w:rPr>
        <w:t>专业技术人员能力考核大纲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一、考核大纲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1．掌握国家职业病防治方针政策，了解职业病防治相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关法律法规标准体系框架。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2．掌握《职业病防治法》、《职业卫生技术服务机构监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督管理暂行办法》、《职业卫生技术服务机构工作规范》等法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律法规及规范性文件有关职业卫生技术服务机构及其专业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技术人员的管理要求、法律责任等。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3．掌握职业病危害因素的定义及分类，熟悉我国法定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职业病的种类。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4．了解粉尘、有毒物质、噪声、高温等职业病危害因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素的来源及对健康的影响。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5．掌握我国职业接触限值的概念和分类，掌握化学有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害因素职业接触限值的分类及其涵义，熟悉物理因素职业接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触限值的分类及涵义。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6．掌握职业病危害因素检测的工作程序。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7．掌握检测方案的制定方法，能够根据给定的现场情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况制定检测方案。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8．了解职业病危害因素实验室检测常用方法和常用分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析仪器设备使用。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9．熟悉有害物质在工作场所空气中的存在状态。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10．熟悉气态、气溶胶态空气样品的采集方法的种类、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基本原理、优缺点及应用注意事项。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11．熟悉影响采样效果的因素，了解采样效率、穿透容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量的定义。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12．掌握工作场所空气中有害物质监测的采样规范，掌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握空气样品采集的基本要求。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13．掌握工作场所空气标准采样体积的定义和计算方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14．掌握检测结果数据转换的方法，会根据不同采样情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况计算接触浓度。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15．熟悉样品的预处理方法。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16．熟悉原子吸收光谱法、原子荧光光谱法、电感耦合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等离子体发射光谱法、紫外可见分光光度法、离子色谱法、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气相色谱法等化学物质实验室分析技术的基本原理、特点、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适用范围、仪器设备使用、测试步骤及注意事项。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17．掌握总粉尘、呼吸性粉尘、游离二氧化硅含量、石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棉粉尘、粉尘分散度的测定方法、原理、仪器设备使用、计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算方法及注意事项。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18．掌握噪声、高温的测量方法、仪器设备使用和计算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方法；熟悉高频、超高频、工频、微波、紫外辐射、手传振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动等的测量仪器设备使用、测试方法及计算方法。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19．熟悉职业病危害因素检测工作的质量控制方法，掌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握检测结果数值修约规则。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20．熟悉建设项目职业病危害评价的程序和内容。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21．熟悉常用职业病危害评价方法的种类、特点和适用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22．掌握职业卫生调查、工程分析的主要内容。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23．了解常见职业病危害因素及行业分布。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24．掌握职业病危害因素识别、分析和评价的目的、内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容、方法及注意事项。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25．掌握化学有害因素职业接触限值的计算方法及应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用；熟悉物理因素职业接触限值的应用。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26．掌握职业病危害控制技术遵循的原则，熟悉粉尘、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有毒物质、噪声、振动、高温、非电离辐射等职业病危害的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常见职业病防护措施。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27．熟悉通风系统的组成及要求，熟悉通风系统风道设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计方法，掌握通风换气量和换气次数的计算方法。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28．熟悉职业病防护设施评价的主要内容。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29．熟悉应急救援设施的类别、设置要求、评价内容及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30．熟悉个体防护用品的分类、选用规则、防护要求和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评价内容。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31．熟悉总体布局和工艺设备布局的评价内容，掌握风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玫瑰图中相关符号的涵义以及读识风玫瑰图的方法。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32．熟悉职业卫生管理评价的主要内容。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33．掌握警示标识的设置要求，熟悉常见职业病危害因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素警示标识的设置。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/>
          <w:sz w:val="21"/>
          <w:lang w:val="en-US" w:eastAsia="zh-CN"/>
        </w:rPr>
      </w:pPr>
      <w:r>
        <w:rPr>
          <w:rFonts w:hint="eastAsia" w:ascii="FangSong_GB2312" w:hAnsi="FangSong_GB2312" w:eastAsia="FangSong_GB2312"/>
          <w:sz w:val="32"/>
        </w:rPr>
        <w:t>34．熟悉职业健康监护的涵义和主要内容，熟悉职业健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康监护评价的内容。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35．熟悉建设项目职业病危害评价报告书编制的主要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36．了解典型行业职业病危害防治要点。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37．熟悉职业卫生技术服务档案的有关要求。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1．职业卫生技术服务机构培训教程：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（1）《建设项目职业病危害评价》，煤炭工业出版社，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2013 年9 月第1 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（2）《职业病危害因素检测》，煤炭工业出版社，2013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年9 月第1 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（3）《典型行业职业病危害评价要点分析》，煤炭工业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出版社，2013 年9 月第1 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（4）《职业卫生基础知识》，煤炭工业出版社，2013 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9 月第1 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（5）《放射防护检测与评价》，原子能出版社，2016 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9 月第1 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2．职业病防治相关法律法规、规划、部门规章和职业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卫生技术服务相关规范性文件。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Zhong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Zho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B4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zhanglihe</cp:lastModifiedBy>
  <dcterms:modified xsi:type="dcterms:W3CDTF">2017-07-06T07:58:02Z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