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04"/>
        <w:tblW w:w="14142" w:type="dxa"/>
        <w:tblLook w:val="04A0"/>
      </w:tblPr>
      <w:tblGrid>
        <w:gridCol w:w="500"/>
        <w:gridCol w:w="2700"/>
        <w:gridCol w:w="1303"/>
        <w:gridCol w:w="4537"/>
        <w:gridCol w:w="5102"/>
      </w:tblGrid>
      <w:tr w:rsidR="00F9647C" w:rsidRPr="00F9647C" w:rsidTr="00F9647C">
        <w:trPr>
          <w:trHeight w:val="270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机构名称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法人代表</w:t>
            </w:r>
          </w:p>
        </w:tc>
        <w:tc>
          <w:tcPr>
            <w:tcW w:w="45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5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审查通过推荐的业务范围</w:t>
            </w:r>
          </w:p>
        </w:tc>
      </w:tr>
      <w:tr w:rsidR="00F9647C" w:rsidRPr="00F9647C" w:rsidTr="00F9647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保通联合评估咨询股份有限公司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麦壮鹏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广州市天河区黄埔大道西平云路163号广电科技大厦701室自编之3单元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第一类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：金属矿采选业，非金属采选业，其他矿采选业；石油加工业，化学原料、化学品及医药制造业；</w:t>
            </w:r>
            <w:r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第二类</w:t>
            </w: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：黑色、有色金属冶炼及压延加工业</w:t>
            </w:r>
            <w:r w:rsidR="003A0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9647C" w:rsidRPr="00F9647C" w:rsidTr="00F9647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广东汇成安全健康环境咨询有限公司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黄陈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广州市经济技术开发区宝石路24-36 号7008 室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第一类：金属矿采选业，非金属采选业，其他矿采选业；石油加工业，化学原料、化学品及医药制造业；</w:t>
            </w:r>
            <w:r w:rsidR="003A067B"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第二类</w:t>
            </w:r>
            <w:r w:rsidR="003A067B"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：黑色、有色金属冶炼及压延加工业</w:t>
            </w:r>
            <w:r w:rsidR="003A0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9647C" w:rsidRPr="00F9647C" w:rsidTr="00F9647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广东正宇利康安全科技有限公司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陈全栋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广州市天河区棠东东路10号307/308房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第一类：金属矿采选业，非金属采选业，其他矿采选业</w:t>
            </w:r>
            <w:r w:rsidR="003A0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；</w:t>
            </w:r>
            <w:r w:rsidR="003A067B"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石油加工业，化学原料、化学品及医药制造业</w:t>
            </w:r>
            <w:r w:rsidR="003A0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9647C" w:rsidRPr="00F9647C" w:rsidTr="00F9647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广东中恒安检测评价有限公司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谢加玲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惠州市汝湖镇虾村荣头三组厂房38号（惠州市惠城区江北办事处新沥路35号华辉名铸家园6、7号楼7号楼5层01号房、02号房）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第一类：金属矿采选业，非金属采选业，其他矿采选业；石油加工业，化学原料、化学品及医药制造业</w:t>
            </w:r>
            <w:r w:rsidR="003A0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  <w:tr w:rsidR="00F9647C" w:rsidRPr="00F9647C" w:rsidTr="00F9647C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广东省有色地质勘查院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许少平</w:t>
            </w:r>
          </w:p>
        </w:tc>
        <w:tc>
          <w:tcPr>
            <w:tcW w:w="4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广州市越秀区东风东路745号紫园商务大厦25楼</w:t>
            </w:r>
          </w:p>
        </w:tc>
        <w:tc>
          <w:tcPr>
            <w:tcW w:w="5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47C" w:rsidRPr="00F9647C" w:rsidRDefault="00F9647C" w:rsidP="00F9647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第一类：金属矿采选业，非金属采选业，其他矿采选业；石油加工业，化学原料、化学品及医药制造业；</w:t>
            </w:r>
            <w:r w:rsidR="003A067B" w:rsidRPr="00F9647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第二类</w:t>
            </w:r>
            <w:r w:rsidR="003A067B" w:rsidRPr="00F964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：黑色、有色金属冶炼及压延加工业</w:t>
            </w:r>
            <w:r w:rsidR="003A067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。</w:t>
            </w:r>
          </w:p>
        </w:tc>
      </w:tr>
    </w:tbl>
    <w:p w:rsidR="008559CE" w:rsidRPr="00F9647C" w:rsidRDefault="006803AD" w:rsidP="006803AD">
      <w:pPr>
        <w:jc w:val="center"/>
        <w:rPr>
          <w:rFonts w:ascii="方正小标宋简体" w:eastAsia="方正小标宋简体"/>
          <w:sz w:val="40"/>
        </w:rPr>
      </w:pPr>
      <w:r w:rsidRPr="006803AD">
        <w:rPr>
          <w:rFonts w:ascii="方正小标宋简体" w:eastAsia="方正小标宋简体" w:hint="eastAsia"/>
          <w:sz w:val="40"/>
        </w:rPr>
        <w:t>通过现场审查机构基本信息及审查通过的业务范围</w:t>
      </w:r>
    </w:p>
    <w:sectPr w:rsidR="008559CE" w:rsidRPr="00F9647C" w:rsidSect="00F9647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E90" w:rsidRDefault="00997E90" w:rsidP="00F9647C">
      <w:r>
        <w:separator/>
      </w:r>
    </w:p>
  </w:endnote>
  <w:endnote w:type="continuationSeparator" w:id="1">
    <w:p w:rsidR="00997E90" w:rsidRDefault="00997E90" w:rsidP="00F964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E90" w:rsidRDefault="00997E90" w:rsidP="00F9647C">
      <w:r>
        <w:separator/>
      </w:r>
    </w:p>
  </w:footnote>
  <w:footnote w:type="continuationSeparator" w:id="1">
    <w:p w:rsidR="00997E90" w:rsidRDefault="00997E90" w:rsidP="00F964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47C"/>
    <w:rsid w:val="003A067B"/>
    <w:rsid w:val="006803AD"/>
    <w:rsid w:val="007966E0"/>
    <w:rsid w:val="008559CE"/>
    <w:rsid w:val="00997E90"/>
    <w:rsid w:val="00AD1CE2"/>
    <w:rsid w:val="00F63183"/>
    <w:rsid w:val="00F9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1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964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964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964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9647C"/>
    <w:rPr>
      <w:sz w:val="18"/>
      <w:szCs w:val="18"/>
    </w:rPr>
  </w:style>
  <w:style w:type="character" w:styleId="a5">
    <w:name w:val="Hyperlink"/>
    <w:basedOn w:val="a0"/>
    <w:uiPriority w:val="99"/>
    <w:unhideWhenUsed/>
    <w:rsid w:val="006803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徐雷xulei</dc:creator>
  <cp:keywords/>
  <dc:description/>
  <cp:lastModifiedBy>徐雷xulei</cp:lastModifiedBy>
  <cp:revision>4</cp:revision>
  <dcterms:created xsi:type="dcterms:W3CDTF">2017-10-24T09:18:00Z</dcterms:created>
  <dcterms:modified xsi:type="dcterms:W3CDTF">2017-10-26T01:14:00Z</dcterms:modified>
</cp:coreProperties>
</file>