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04"/>
        <w:tblW w:w="13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1773"/>
        <w:gridCol w:w="1804"/>
        <w:gridCol w:w="2268"/>
        <w:gridCol w:w="2414"/>
        <w:gridCol w:w="5102"/>
      </w:tblGrid>
      <w:tr w:rsidR="00253A34" w:rsidRPr="00F9647C" w:rsidTr="00253A34">
        <w:trPr>
          <w:trHeight w:val="27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53A34" w:rsidRPr="00F9647C" w:rsidRDefault="00253A34" w:rsidP="00253A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2268" w:type="dxa"/>
            <w:vAlign w:val="center"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首次发证</w:t>
            </w:r>
          </w:p>
        </w:tc>
        <w:tc>
          <w:tcPr>
            <w:tcW w:w="2414" w:type="dxa"/>
            <w:vAlign w:val="center"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有效期至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审查通过推荐的业务范围</w:t>
            </w:r>
          </w:p>
        </w:tc>
      </w:tr>
      <w:tr w:rsidR="00253A34" w:rsidRPr="00F9647C" w:rsidTr="00253A34">
        <w:trPr>
          <w:trHeight w:val="12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保通联合评估咨询股份有限公司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APJ-（粤）-324</w:t>
            </w:r>
          </w:p>
        </w:tc>
        <w:tc>
          <w:tcPr>
            <w:tcW w:w="2268" w:type="dxa"/>
            <w:vAlign w:val="center"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2017年11月13日</w:t>
            </w:r>
          </w:p>
        </w:tc>
        <w:tc>
          <w:tcPr>
            <w:tcW w:w="2414" w:type="dxa"/>
            <w:vAlign w:val="center"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2020年11月12日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682569" w:rsidRDefault="00253A34" w:rsidP="00253A3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第一类</w:t>
            </w: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：金属矿采选业，非金属采选业，其他矿采选业；石油加工业，化学原料、化学品及医药制造业</w:t>
            </w:r>
            <w:r w:rsidR="00682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253A34" w:rsidRPr="00F9647C" w:rsidRDefault="00253A34" w:rsidP="006825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第二类</w:t>
            </w: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：黑色、有色金属冶炼及压延加工业</w:t>
            </w:r>
            <w:r w:rsidR="00682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53A34" w:rsidRPr="00F9647C" w:rsidTr="00253A34">
        <w:trPr>
          <w:trHeight w:val="12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广东汇成安全健康环境咨询有限公司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APJ-（粤）-325</w:t>
            </w:r>
          </w:p>
        </w:tc>
        <w:tc>
          <w:tcPr>
            <w:tcW w:w="2268" w:type="dxa"/>
            <w:vAlign w:val="center"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2017年11月13日</w:t>
            </w:r>
          </w:p>
        </w:tc>
        <w:tc>
          <w:tcPr>
            <w:tcW w:w="2414" w:type="dxa"/>
            <w:vAlign w:val="center"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2020年11月12日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682569" w:rsidRDefault="00682569" w:rsidP="0068256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第一类</w:t>
            </w: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：金属矿采选业，非金属采选业，其他矿采选业；石油加工业，化学原料、化学品及医药制造业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253A34" w:rsidRPr="00F9647C" w:rsidRDefault="00682569" w:rsidP="006825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第二类</w:t>
            </w: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：黑色、有色金属冶炼及压延加工业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53A34" w:rsidRPr="00F9647C" w:rsidTr="00253A34">
        <w:trPr>
          <w:trHeight w:val="12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广东正宇利康安全科技有限公司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APJ-（粤）-326</w:t>
            </w:r>
          </w:p>
        </w:tc>
        <w:tc>
          <w:tcPr>
            <w:tcW w:w="2268" w:type="dxa"/>
            <w:vAlign w:val="center"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2017年11月13日</w:t>
            </w:r>
          </w:p>
        </w:tc>
        <w:tc>
          <w:tcPr>
            <w:tcW w:w="2414" w:type="dxa"/>
            <w:vAlign w:val="center"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2020年11月12日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253A34" w:rsidRPr="00F9647C" w:rsidRDefault="00253A34" w:rsidP="006825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84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第一类</w:t>
            </w: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：金属矿采选业，非金属采选业，其他矿采选业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石油加工业，化学原料、化学品及医药制造业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53A34" w:rsidRPr="00F9647C" w:rsidTr="00253A34">
        <w:trPr>
          <w:trHeight w:val="12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广东中恒安检测评价有限公司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APJ-（粤）-327</w:t>
            </w:r>
          </w:p>
        </w:tc>
        <w:tc>
          <w:tcPr>
            <w:tcW w:w="2268" w:type="dxa"/>
            <w:vAlign w:val="center"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2017年11月13日</w:t>
            </w:r>
          </w:p>
        </w:tc>
        <w:tc>
          <w:tcPr>
            <w:tcW w:w="2414" w:type="dxa"/>
            <w:vAlign w:val="center"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2020年11月12日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253A34" w:rsidRPr="00F9647C" w:rsidRDefault="00253A34" w:rsidP="006825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84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第一类</w:t>
            </w: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：金属矿采选业，非金属采选业，其他矿采选业；石油加工业，化学原料、化学品及医药制造业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53A34" w:rsidRPr="00F9647C" w:rsidTr="00253A34">
        <w:trPr>
          <w:trHeight w:val="12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广东省有色地质勘查院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APJ-（粤）-328</w:t>
            </w:r>
          </w:p>
        </w:tc>
        <w:tc>
          <w:tcPr>
            <w:tcW w:w="2268" w:type="dxa"/>
            <w:vAlign w:val="center"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2017年11月13日</w:t>
            </w:r>
          </w:p>
        </w:tc>
        <w:tc>
          <w:tcPr>
            <w:tcW w:w="2414" w:type="dxa"/>
            <w:vAlign w:val="center"/>
          </w:tcPr>
          <w:p w:rsidR="00253A34" w:rsidRPr="00F9647C" w:rsidRDefault="00253A34" w:rsidP="00253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2020年11月12日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682569" w:rsidRDefault="00682569" w:rsidP="0068256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第一类</w:t>
            </w: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：金属矿采选业，非金属采选业，其他矿采选业；石油加工业，化学原料、化学品及医药制造业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253A34" w:rsidRPr="00F9647C" w:rsidRDefault="00682569" w:rsidP="006825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第二类</w:t>
            </w: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：黑色、有色金属冶炼及压延加工业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</w:tbl>
    <w:p w:rsidR="008559CE" w:rsidRPr="00F9647C" w:rsidRDefault="007562E2" w:rsidP="007562E2">
      <w:pPr>
        <w:jc w:val="center"/>
        <w:rPr>
          <w:rFonts w:ascii="方正小标宋简体" w:eastAsia="方正小标宋简体"/>
          <w:sz w:val="40"/>
        </w:rPr>
      </w:pPr>
      <w:r w:rsidRPr="007562E2">
        <w:rPr>
          <w:rFonts w:ascii="方正小标宋简体" w:eastAsia="方正小标宋简体" w:hint="eastAsia"/>
          <w:sz w:val="40"/>
        </w:rPr>
        <w:t>批准的安全评价乙级资质机构名单及业务范围</w:t>
      </w:r>
    </w:p>
    <w:sectPr w:rsidR="008559CE" w:rsidRPr="00F9647C" w:rsidSect="00F964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4A3" w:rsidRDefault="00A814A3" w:rsidP="00F9647C">
      <w:r>
        <w:separator/>
      </w:r>
    </w:p>
  </w:endnote>
  <w:endnote w:type="continuationSeparator" w:id="1">
    <w:p w:rsidR="00A814A3" w:rsidRDefault="00A814A3" w:rsidP="00F96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4A3" w:rsidRDefault="00A814A3" w:rsidP="00F9647C">
      <w:r>
        <w:separator/>
      </w:r>
    </w:p>
  </w:footnote>
  <w:footnote w:type="continuationSeparator" w:id="1">
    <w:p w:rsidR="00A814A3" w:rsidRDefault="00A814A3" w:rsidP="00F96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47C"/>
    <w:rsid w:val="00041454"/>
    <w:rsid w:val="001F2281"/>
    <w:rsid w:val="00230840"/>
    <w:rsid w:val="00253A34"/>
    <w:rsid w:val="003A067B"/>
    <w:rsid w:val="003B6668"/>
    <w:rsid w:val="00414F43"/>
    <w:rsid w:val="004E3B03"/>
    <w:rsid w:val="00637D03"/>
    <w:rsid w:val="006803AD"/>
    <w:rsid w:val="00682569"/>
    <w:rsid w:val="0070015A"/>
    <w:rsid w:val="007562E2"/>
    <w:rsid w:val="007966E0"/>
    <w:rsid w:val="00810A2D"/>
    <w:rsid w:val="008559CE"/>
    <w:rsid w:val="00997E90"/>
    <w:rsid w:val="00A201CB"/>
    <w:rsid w:val="00A814A3"/>
    <w:rsid w:val="00AD1CE2"/>
    <w:rsid w:val="00C45982"/>
    <w:rsid w:val="00F63183"/>
    <w:rsid w:val="00F9647C"/>
    <w:rsid w:val="00FD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6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4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6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647C"/>
    <w:rPr>
      <w:sz w:val="18"/>
      <w:szCs w:val="18"/>
    </w:rPr>
  </w:style>
  <w:style w:type="character" w:styleId="a5">
    <w:name w:val="Hyperlink"/>
    <w:basedOn w:val="a0"/>
    <w:uiPriority w:val="99"/>
    <w:unhideWhenUsed/>
    <w:rsid w:val="006803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35</cp:revision>
  <cp:lastPrinted>2017-11-13T08:41:00Z</cp:lastPrinted>
  <dcterms:created xsi:type="dcterms:W3CDTF">2017-10-24T09:18:00Z</dcterms:created>
  <dcterms:modified xsi:type="dcterms:W3CDTF">2017-11-13T09:25:00Z</dcterms:modified>
</cp:coreProperties>
</file>