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危险化学品从业单位安全生产标准化再教育培训班报名表</w:t>
      </w:r>
    </w:p>
    <w:p>
      <w:pPr>
        <w:spacing w:before="120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□再培训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sz w:val="28"/>
          <w:szCs w:val="28"/>
        </w:rPr>
        <w:t xml:space="preserve"> 培训时间： 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 xml:space="preserve">  培训地点：</w:t>
      </w:r>
    </w:p>
    <w:p>
      <w:pPr>
        <w:spacing w:line="240" w:lineRule="exact"/>
        <w:rPr>
          <w:b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-1"/>
        <w:tblW w:w="154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4"/>
        <w:gridCol w:w="284"/>
        <w:gridCol w:w="141"/>
        <w:gridCol w:w="2409"/>
        <w:gridCol w:w="142"/>
        <w:gridCol w:w="709"/>
        <w:gridCol w:w="850"/>
        <w:gridCol w:w="570"/>
        <w:gridCol w:w="281"/>
        <w:gridCol w:w="708"/>
        <w:gridCol w:w="287"/>
        <w:gridCol w:w="564"/>
        <w:gridCol w:w="709"/>
        <w:gridCol w:w="850"/>
        <w:gridCol w:w="428"/>
        <w:gridCol w:w="564"/>
        <w:gridCol w:w="567"/>
        <w:gridCol w:w="570"/>
        <w:gridCol w:w="990"/>
        <w:gridCol w:w="1275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4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邮寄地址</w:t>
            </w:r>
          </w:p>
        </w:tc>
        <w:tc>
          <w:tcPr>
            <w:tcW w:w="86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4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增值税发票开具信息（下列信息请与本单位财务人员核对后填写完整,凭此开具发票，如有错误后果自负）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纳税人识别号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开户银行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开户帐号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□增值税专用发票</w:t>
            </w:r>
          </w:p>
          <w:p>
            <w:pPr>
              <w:spacing w:line="3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□增值税普通发票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1541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参 加 人 员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4"/>
              </w:rPr>
              <w:t>安全或相关工作时间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电子信箱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证书编号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初次领证时间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</w:trPr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   注</w:t>
            </w:r>
          </w:p>
        </w:tc>
        <w:tc>
          <w:tcPr>
            <w:tcW w:w="136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  <w:sz w:val="24"/>
              </w:rPr>
              <w:t>培训期间食宿统一安排，费用自理，请认真选择。</w:t>
            </w:r>
          </w:p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住宿：□合用标准间    □包房  □不安排</w:t>
            </w:r>
          </w:p>
          <w:p>
            <w:pPr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其他：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329D"/>
    <w:rsid w:val="258F0256"/>
    <w:rsid w:val="527063F3"/>
    <w:rsid w:val="5E0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哈哈</cp:lastModifiedBy>
  <dcterms:modified xsi:type="dcterms:W3CDTF">2018-03-28T03:12:22Z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