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AF2" w:rsidRDefault="00B8738A">
      <w:pPr>
        <w:spacing w:line="660" w:lineRule="exact"/>
        <w:rPr>
          <w:rFonts w:ascii="仿宋_GB2312" w:eastAsia="仿宋_GB2312" w:hAnsi="方正小标宋简体" w:cs="方正小标宋简体"/>
          <w:sz w:val="32"/>
          <w:szCs w:val="32"/>
        </w:rPr>
      </w:pPr>
      <w:r w:rsidRPr="00B8738A">
        <w:rPr>
          <w:rFonts w:ascii="仿宋_GB2312" w:eastAsia="仿宋_GB2312" w:hAnsi="方正小标宋简体" w:cs="方正小标宋简体" w:hint="eastAsia"/>
          <w:sz w:val="32"/>
          <w:szCs w:val="32"/>
        </w:rPr>
        <w:t>附件1：</w:t>
      </w:r>
    </w:p>
    <w:p w:rsidR="00EC1155" w:rsidRPr="00B8738A" w:rsidRDefault="00EC1155">
      <w:pPr>
        <w:spacing w:line="660" w:lineRule="exact"/>
        <w:rPr>
          <w:rFonts w:ascii="仿宋_GB2312" w:eastAsia="仿宋_GB2312" w:hAnsi="方正小标宋简体" w:cs="方正小标宋简体" w:hint="eastAsia"/>
          <w:sz w:val="32"/>
          <w:szCs w:val="32"/>
        </w:rPr>
      </w:pPr>
    </w:p>
    <w:p w:rsidR="00B8738A" w:rsidRDefault="00EC1155">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广东省安全评价检测检验机构</w:t>
      </w:r>
    </w:p>
    <w:p w:rsidR="00304AF2" w:rsidRDefault="00EC1155" w:rsidP="00B8738A">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信用等级</w:t>
      </w:r>
      <w:r>
        <w:rPr>
          <w:rFonts w:ascii="方正小标宋简体" w:eastAsia="方正小标宋简体" w:hAnsi="方正小标宋简体" w:cs="方正小标宋简体" w:hint="eastAsia"/>
          <w:sz w:val="44"/>
          <w:szCs w:val="44"/>
        </w:rPr>
        <w:t>管理制度（试行）</w:t>
      </w:r>
    </w:p>
    <w:p w:rsidR="00304AF2" w:rsidRDefault="00EC1155">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（征求意见稿）</w:t>
      </w:r>
    </w:p>
    <w:p w:rsidR="00304AF2" w:rsidRDefault="00304AF2">
      <w:pPr>
        <w:spacing w:line="560" w:lineRule="exact"/>
        <w:jc w:val="left"/>
        <w:rPr>
          <w:rFonts w:ascii="仿宋_GB2312" w:eastAsia="仿宋_GB2312" w:hAnsi="仿宋_GB2312" w:cs="仿宋_GB2312"/>
          <w:sz w:val="32"/>
          <w:szCs w:val="32"/>
        </w:rPr>
      </w:pPr>
      <w:bookmarkStart w:id="0" w:name="_GoBack"/>
      <w:bookmarkEnd w:id="0"/>
    </w:p>
    <w:p w:rsidR="00304AF2" w:rsidRDefault="00EC1155">
      <w:pPr>
        <w:spacing w:line="560" w:lineRule="exact"/>
        <w:ind w:firstLine="640"/>
        <w:jc w:val="left"/>
        <w:rPr>
          <w:rFonts w:ascii="仿宋" w:eastAsia="仿宋" w:hAnsi="仿宋" w:cs="仿宋"/>
          <w:b/>
          <w:bCs/>
          <w:sz w:val="32"/>
          <w:szCs w:val="32"/>
        </w:rPr>
      </w:pPr>
      <w:r>
        <w:rPr>
          <w:rFonts w:ascii="仿宋" w:eastAsia="仿宋" w:hAnsi="仿宋" w:cs="仿宋" w:hint="eastAsia"/>
          <w:sz w:val="32"/>
          <w:szCs w:val="32"/>
        </w:rPr>
        <w:t>为进一步完善安全评价机构、安全生产检测检验机构（以下简称安全评价检测检验机构）行业自律管理，健全</w:t>
      </w:r>
      <w:r>
        <w:rPr>
          <w:rFonts w:ascii="仿宋" w:eastAsia="仿宋" w:hAnsi="仿宋" w:cs="仿宋" w:hint="eastAsia"/>
          <w:sz w:val="32"/>
          <w:szCs w:val="32"/>
          <w:lang w:val="en-GB"/>
        </w:rPr>
        <w:t>技术服务能力评定体系，强化行业自律，规范执业行为，维护行业秩序，</w:t>
      </w:r>
      <w:r>
        <w:rPr>
          <w:rFonts w:ascii="仿宋" w:eastAsia="仿宋" w:hAnsi="仿宋" w:cs="仿宋" w:hint="eastAsia"/>
          <w:sz w:val="32"/>
          <w:szCs w:val="32"/>
        </w:rPr>
        <w:t>根据《安全生产法》《</w:t>
      </w:r>
      <w:r>
        <w:rPr>
          <w:rFonts w:ascii="仿宋" w:eastAsia="仿宋" w:hAnsi="仿宋" w:cs="仿宋" w:hint="eastAsia"/>
          <w:sz w:val="32"/>
          <w:szCs w:val="32"/>
          <w:lang w:val="en-GB"/>
        </w:rPr>
        <w:t>安全评价检测检验机构管理办法</w:t>
      </w:r>
      <w:r>
        <w:rPr>
          <w:rFonts w:ascii="仿宋" w:eastAsia="仿宋" w:hAnsi="仿宋" w:cs="仿宋" w:hint="eastAsia"/>
          <w:sz w:val="32"/>
          <w:szCs w:val="32"/>
        </w:rPr>
        <w:t>》（</w:t>
      </w:r>
      <w:r>
        <w:rPr>
          <w:rFonts w:ascii="仿宋" w:eastAsia="仿宋" w:hAnsi="仿宋" w:cs="仿宋" w:hint="eastAsia"/>
          <w:sz w:val="32"/>
          <w:szCs w:val="32"/>
          <w:lang w:val="en-GB"/>
        </w:rPr>
        <w:t>中华人民共和国应急管理部令第</w:t>
      </w:r>
      <w:r>
        <w:rPr>
          <w:rFonts w:ascii="仿宋" w:eastAsia="仿宋" w:hAnsi="仿宋" w:cs="仿宋" w:hint="eastAsia"/>
          <w:sz w:val="32"/>
          <w:szCs w:val="32"/>
          <w:lang w:val="en-GB"/>
        </w:rPr>
        <w:t>1</w:t>
      </w:r>
      <w:r>
        <w:rPr>
          <w:rFonts w:ascii="仿宋" w:eastAsia="仿宋" w:hAnsi="仿宋" w:cs="仿宋" w:hint="eastAsia"/>
          <w:sz w:val="32"/>
          <w:szCs w:val="32"/>
          <w:lang w:val="en-GB"/>
        </w:rPr>
        <w:t>号</w:t>
      </w:r>
      <w:r>
        <w:rPr>
          <w:rFonts w:ascii="仿宋" w:eastAsia="仿宋" w:hAnsi="仿宋" w:cs="仿宋" w:hint="eastAsia"/>
          <w:sz w:val="32"/>
          <w:szCs w:val="32"/>
        </w:rPr>
        <w:t>）等法律、法规和规章，建立本制度。</w:t>
      </w:r>
    </w:p>
    <w:p w:rsidR="00304AF2" w:rsidRDefault="00EC1155">
      <w:pPr>
        <w:spacing w:line="560" w:lineRule="exact"/>
        <w:ind w:firstLine="640"/>
        <w:jc w:val="left"/>
        <w:rPr>
          <w:rFonts w:ascii="仿宋" w:eastAsia="仿宋" w:hAnsi="仿宋" w:cs="仿宋"/>
          <w:b/>
          <w:bCs/>
          <w:sz w:val="32"/>
          <w:szCs w:val="32"/>
        </w:rPr>
      </w:pPr>
      <w:r>
        <w:rPr>
          <w:rFonts w:ascii="仿宋" w:eastAsia="仿宋" w:hAnsi="仿宋" w:cs="仿宋" w:hint="eastAsia"/>
          <w:b/>
          <w:bCs/>
          <w:sz w:val="32"/>
          <w:szCs w:val="32"/>
        </w:rPr>
        <w:t>第一条【目的】</w:t>
      </w:r>
      <w:r>
        <w:rPr>
          <w:rFonts w:ascii="仿宋" w:eastAsia="仿宋" w:hAnsi="仿宋" w:cs="仿宋" w:hint="eastAsia"/>
          <w:b/>
          <w:bCs/>
          <w:sz w:val="32"/>
          <w:szCs w:val="32"/>
        </w:rPr>
        <w:t xml:space="preserve"> </w:t>
      </w:r>
      <w:r>
        <w:rPr>
          <w:rFonts w:ascii="仿宋" w:eastAsia="仿宋" w:hAnsi="仿宋" w:cs="仿宋" w:hint="eastAsia"/>
          <w:sz w:val="32"/>
          <w:szCs w:val="32"/>
        </w:rPr>
        <w:t>通过对安全评价检测检验机构从业行为的量化评分，评定其信用等级，构建自律管理模式，实施自我约束、自我规范、自我提升，进一步规范安全评价检测检验机构从业行为。</w:t>
      </w:r>
    </w:p>
    <w:p w:rsidR="00304AF2" w:rsidRDefault="00EC1155">
      <w:pPr>
        <w:spacing w:line="560" w:lineRule="exact"/>
        <w:ind w:firstLine="640"/>
        <w:rPr>
          <w:rFonts w:ascii="仿宋" w:eastAsia="仿宋" w:hAnsi="仿宋" w:cs="仿宋"/>
          <w:sz w:val="32"/>
          <w:szCs w:val="32"/>
        </w:rPr>
      </w:pPr>
      <w:r>
        <w:rPr>
          <w:rFonts w:ascii="仿宋" w:eastAsia="仿宋" w:hAnsi="仿宋" w:cs="仿宋" w:hint="eastAsia"/>
          <w:b/>
          <w:bCs/>
          <w:sz w:val="32"/>
          <w:szCs w:val="32"/>
        </w:rPr>
        <w:t>第二条【适用范围】</w:t>
      </w:r>
      <w:r>
        <w:rPr>
          <w:rFonts w:ascii="仿宋" w:eastAsia="仿宋" w:hAnsi="仿宋" w:cs="仿宋" w:hint="eastAsia"/>
          <w:b/>
          <w:bCs/>
          <w:sz w:val="32"/>
          <w:szCs w:val="32"/>
        </w:rPr>
        <w:t xml:space="preserve"> </w:t>
      </w:r>
      <w:r>
        <w:rPr>
          <w:rFonts w:ascii="仿宋" w:eastAsia="仿宋" w:hAnsi="仿宋" w:cs="仿宋" w:hint="eastAsia"/>
          <w:sz w:val="32"/>
          <w:szCs w:val="32"/>
        </w:rPr>
        <w:t>本规定适用于在广东省内从事安全生产技术服务的安全评价检测检验机构。</w:t>
      </w:r>
    </w:p>
    <w:p w:rsidR="00304AF2" w:rsidRDefault="00EC1155">
      <w:pPr>
        <w:pStyle w:val="a7"/>
        <w:widowControl/>
        <w:ind w:leftChars="152" w:left="319" w:firstLineChars="100" w:firstLine="321"/>
        <w:rPr>
          <w:rFonts w:ascii="仿宋" w:eastAsia="仿宋" w:hAnsi="仿宋" w:cs="仿宋"/>
          <w:b/>
          <w:bCs/>
          <w:sz w:val="32"/>
          <w:szCs w:val="32"/>
        </w:rPr>
      </w:pPr>
      <w:r>
        <w:rPr>
          <w:rFonts w:ascii="仿宋" w:eastAsia="仿宋" w:hAnsi="仿宋" w:cs="仿宋" w:hint="eastAsia"/>
          <w:b/>
          <w:bCs/>
          <w:sz w:val="32"/>
          <w:szCs w:val="32"/>
        </w:rPr>
        <w:t>第三条【实施主体】</w:t>
      </w:r>
      <w:r>
        <w:rPr>
          <w:rFonts w:ascii="仿宋" w:eastAsia="仿宋" w:hAnsi="仿宋" w:cs="仿宋" w:hint="eastAsia"/>
          <w:b/>
          <w:bCs/>
          <w:sz w:val="32"/>
          <w:szCs w:val="32"/>
        </w:rPr>
        <w:t xml:space="preserve"> </w:t>
      </w:r>
      <w:r>
        <w:rPr>
          <w:rFonts w:ascii="仿宋" w:eastAsia="仿宋" w:hAnsi="仿宋" w:cs="仿宋" w:hint="eastAsia"/>
          <w:kern w:val="2"/>
          <w:sz w:val="32"/>
          <w:szCs w:val="32"/>
        </w:rPr>
        <w:t>本制度由广东</w:t>
      </w:r>
      <w:r>
        <w:rPr>
          <w:rFonts w:ascii="仿宋" w:eastAsia="仿宋" w:hAnsi="仿宋" w:cs="仿宋" w:hint="eastAsia"/>
          <w:sz w:val="32"/>
          <w:szCs w:val="32"/>
        </w:rPr>
        <w:t>省应急</w:t>
      </w:r>
      <w:r>
        <w:rPr>
          <w:rFonts w:ascii="仿宋" w:eastAsia="仿宋" w:hAnsi="仿宋" w:cs="仿宋" w:hint="eastAsia"/>
          <w:sz w:val="32"/>
          <w:szCs w:val="32"/>
        </w:rPr>
        <w:t>管理服务协会</w:t>
      </w:r>
      <w:r>
        <w:rPr>
          <w:rFonts w:ascii="仿宋" w:eastAsia="仿宋" w:hAnsi="仿宋" w:cs="仿宋" w:hint="eastAsia"/>
          <w:sz w:val="32"/>
          <w:szCs w:val="32"/>
        </w:rPr>
        <w:t>实施。负责对在广东省内从业的安全评价检测检验机构实施行业自律管理。</w:t>
      </w:r>
    </w:p>
    <w:p w:rsidR="00304AF2" w:rsidRDefault="00EC1155">
      <w:pPr>
        <w:spacing w:line="56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第四条【量化评分规则】</w:t>
      </w:r>
      <w:r>
        <w:rPr>
          <w:rFonts w:ascii="仿宋" w:eastAsia="仿宋" w:hAnsi="仿宋" w:cs="仿宋" w:hint="eastAsia"/>
          <w:b/>
          <w:bCs/>
          <w:sz w:val="32"/>
          <w:szCs w:val="32"/>
        </w:rPr>
        <w:t xml:space="preserve"> </w:t>
      </w:r>
      <w:r>
        <w:rPr>
          <w:rFonts w:ascii="仿宋" w:eastAsia="仿宋" w:hAnsi="仿宋" w:cs="仿宋" w:hint="eastAsia"/>
          <w:sz w:val="32"/>
          <w:szCs w:val="32"/>
        </w:rPr>
        <w:t>量化评分实行百分制扣分方式，按年度实施（每年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日至</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日），初始总分数为</w:t>
      </w:r>
      <w:r>
        <w:rPr>
          <w:rFonts w:ascii="仿宋" w:eastAsia="仿宋" w:hAnsi="仿宋" w:cs="仿宋" w:hint="eastAsia"/>
          <w:sz w:val="32"/>
          <w:szCs w:val="32"/>
        </w:rPr>
        <w:t>100</w:t>
      </w:r>
      <w:r>
        <w:rPr>
          <w:rFonts w:ascii="仿宋" w:eastAsia="仿宋" w:hAnsi="仿宋" w:cs="仿宋" w:hint="eastAsia"/>
          <w:sz w:val="32"/>
          <w:szCs w:val="32"/>
        </w:rPr>
        <w:t>分，</w:t>
      </w:r>
      <w:r>
        <w:rPr>
          <w:rFonts w:ascii="仿宋" w:eastAsia="仿宋" w:hAnsi="仿宋" w:cs="仿宋" w:hint="eastAsia"/>
          <w:sz w:val="32"/>
          <w:szCs w:val="32"/>
        </w:rPr>
        <w:t>广东</w:t>
      </w:r>
      <w:r>
        <w:rPr>
          <w:rFonts w:ascii="仿宋" w:eastAsia="仿宋" w:hAnsi="仿宋" w:cs="仿宋" w:hint="eastAsia"/>
          <w:sz w:val="32"/>
          <w:szCs w:val="32"/>
        </w:rPr>
        <w:t>省应急</w:t>
      </w:r>
      <w:r>
        <w:rPr>
          <w:rFonts w:ascii="仿宋" w:eastAsia="仿宋" w:hAnsi="仿宋" w:cs="仿宋" w:hint="eastAsia"/>
          <w:sz w:val="32"/>
          <w:szCs w:val="32"/>
        </w:rPr>
        <w:t>管理服务协会</w:t>
      </w:r>
      <w:r>
        <w:rPr>
          <w:rFonts w:ascii="仿宋" w:eastAsia="仿宋" w:hAnsi="仿宋" w:cs="仿宋" w:hint="eastAsia"/>
          <w:sz w:val="32"/>
          <w:szCs w:val="32"/>
        </w:rPr>
        <w:t>根据本年度全省各级应急管理部门和受</w:t>
      </w:r>
      <w:r>
        <w:rPr>
          <w:rFonts w:ascii="仿宋" w:eastAsia="仿宋" w:hAnsi="仿宋" w:cs="仿宋" w:hint="eastAsia"/>
          <w:sz w:val="32"/>
          <w:szCs w:val="32"/>
        </w:rPr>
        <w:lastRenderedPageBreak/>
        <w:t>委托的组织对安全评价检测检验机构进行日常监管、监督检查、专项督查以及行业自律检查等监督检查情况进行评分。</w:t>
      </w:r>
      <w:r>
        <w:rPr>
          <w:rFonts w:ascii="仿宋" w:eastAsia="仿宋" w:hAnsi="仿宋" w:cs="仿宋" w:hint="eastAsia"/>
          <w:sz w:val="32"/>
          <w:szCs w:val="32"/>
        </w:rPr>
        <w:t xml:space="preserve"> </w:t>
      </w:r>
    </w:p>
    <w:p w:rsidR="00304AF2" w:rsidRDefault="00EC1155">
      <w:pPr>
        <w:ind w:firstLineChars="200" w:firstLine="643"/>
        <w:jc w:val="left"/>
        <w:rPr>
          <w:rFonts w:ascii="仿宋" w:eastAsia="仿宋" w:hAnsi="仿宋" w:cs="仿宋"/>
          <w:sz w:val="32"/>
          <w:szCs w:val="32"/>
        </w:rPr>
      </w:pPr>
      <w:r>
        <w:rPr>
          <w:rFonts w:ascii="仿宋" w:eastAsia="仿宋" w:hAnsi="仿宋" w:cs="仿宋" w:hint="eastAsia"/>
          <w:b/>
          <w:bCs/>
          <w:sz w:val="32"/>
          <w:szCs w:val="32"/>
        </w:rPr>
        <w:t>第五条【扣分标准</w:t>
      </w:r>
      <w:r>
        <w:rPr>
          <w:rFonts w:ascii="仿宋" w:eastAsia="仿宋" w:hAnsi="仿宋" w:cs="仿宋" w:hint="eastAsia"/>
          <w:b/>
          <w:bCs/>
          <w:sz w:val="32"/>
          <w:szCs w:val="32"/>
        </w:rPr>
        <w:t>1</w:t>
      </w:r>
      <w:r>
        <w:rPr>
          <w:rFonts w:ascii="仿宋" w:eastAsia="仿宋" w:hAnsi="仿宋" w:cs="仿宋" w:hint="eastAsia"/>
          <w:b/>
          <w:bCs/>
          <w:sz w:val="32"/>
          <w:szCs w:val="32"/>
        </w:rPr>
        <w:t>】</w:t>
      </w:r>
      <w:r>
        <w:rPr>
          <w:rFonts w:ascii="仿宋" w:eastAsia="仿宋" w:hAnsi="仿宋" w:cs="仿宋" w:hint="eastAsia"/>
          <w:b/>
          <w:bCs/>
          <w:sz w:val="32"/>
          <w:szCs w:val="32"/>
        </w:rPr>
        <w:t xml:space="preserve"> </w:t>
      </w:r>
      <w:r>
        <w:rPr>
          <w:rFonts w:ascii="仿宋" w:eastAsia="仿宋" w:hAnsi="仿宋" w:cs="仿宋" w:hint="eastAsia"/>
          <w:sz w:val="32"/>
          <w:szCs w:val="32"/>
        </w:rPr>
        <w:t>存在以下行为的，一次扣</w:t>
      </w:r>
      <w:r>
        <w:rPr>
          <w:rFonts w:ascii="仿宋" w:eastAsia="仿宋" w:hAnsi="仿宋" w:cs="仿宋" w:hint="eastAsia"/>
          <w:sz w:val="32"/>
          <w:szCs w:val="32"/>
        </w:rPr>
        <w:t>5</w:t>
      </w:r>
      <w:r>
        <w:rPr>
          <w:rFonts w:ascii="仿宋" w:eastAsia="仿宋" w:hAnsi="仿宋" w:cs="仿宋" w:hint="eastAsia"/>
          <w:sz w:val="32"/>
          <w:szCs w:val="32"/>
        </w:rPr>
        <w:t>分：</w:t>
      </w:r>
    </w:p>
    <w:p w:rsidR="00304AF2" w:rsidRDefault="00EC1155">
      <w:pPr>
        <w:ind w:firstLineChars="200" w:firstLine="640"/>
        <w:rPr>
          <w:rFonts w:ascii="仿宋" w:eastAsia="仿宋" w:hAnsi="仿宋" w:cs="仿宋"/>
          <w:sz w:val="32"/>
          <w:szCs w:val="32"/>
        </w:rPr>
      </w:pPr>
      <w:r>
        <w:rPr>
          <w:rFonts w:ascii="仿宋" w:eastAsia="仿宋" w:hAnsi="仿宋" w:cs="仿宋" w:hint="eastAsia"/>
          <w:sz w:val="32"/>
          <w:szCs w:val="32"/>
        </w:rPr>
        <w:t>（一）开展安全评价技术服务工作前，未对项目进行风险分析或风险分析记录不全的；</w:t>
      </w:r>
    </w:p>
    <w:p w:rsidR="00304AF2" w:rsidRDefault="00EC1155">
      <w:pPr>
        <w:ind w:firstLineChars="200" w:firstLine="640"/>
        <w:rPr>
          <w:rFonts w:ascii="仿宋" w:eastAsia="仿宋" w:hAnsi="仿宋" w:cs="仿宋"/>
          <w:sz w:val="32"/>
          <w:szCs w:val="32"/>
        </w:rPr>
      </w:pPr>
      <w:r>
        <w:rPr>
          <w:rFonts w:ascii="仿宋" w:eastAsia="仿宋" w:hAnsi="仿宋" w:cs="仿宋" w:hint="eastAsia"/>
          <w:sz w:val="32"/>
          <w:szCs w:val="32"/>
        </w:rPr>
        <w:t>（二）未按照过程控制文件要求使用受控的记录表格的；</w:t>
      </w:r>
    </w:p>
    <w:p w:rsidR="00304AF2" w:rsidRDefault="00EC1155">
      <w:pPr>
        <w:ind w:firstLineChars="200" w:firstLine="640"/>
        <w:rPr>
          <w:rFonts w:ascii="仿宋" w:eastAsia="仿宋" w:hAnsi="仿宋" w:cs="仿宋"/>
          <w:sz w:val="32"/>
          <w:szCs w:val="32"/>
          <w:lang w:val="en-GB"/>
        </w:rPr>
      </w:pPr>
      <w:r>
        <w:rPr>
          <w:rFonts w:ascii="仿宋" w:eastAsia="仿宋" w:hAnsi="仿宋" w:cs="仿宋" w:hint="eastAsia"/>
          <w:sz w:val="32"/>
          <w:szCs w:val="32"/>
        </w:rPr>
        <w:t>（三）技术服务合同未明确</w:t>
      </w:r>
      <w:r>
        <w:rPr>
          <w:rFonts w:ascii="仿宋" w:eastAsia="仿宋" w:hAnsi="仿宋" w:cs="仿宋" w:hint="eastAsia"/>
          <w:sz w:val="32"/>
          <w:szCs w:val="32"/>
          <w:lang w:val="en-GB"/>
        </w:rPr>
        <w:t>服务对象、范围、权利、义务和责任</w:t>
      </w:r>
      <w:r>
        <w:rPr>
          <w:rFonts w:ascii="仿宋" w:eastAsia="仿宋" w:hAnsi="仿宋" w:cs="仿宋" w:hint="eastAsia"/>
          <w:sz w:val="32"/>
          <w:szCs w:val="32"/>
        </w:rPr>
        <w:t>的</w:t>
      </w:r>
      <w:r>
        <w:rPr>
          <w:rFonts w:ascii="仿宋" w:eastAsia="仿宋" w:hAnsi="仿宋" w:cs="仿宋" w:hint="eastAsia"/>
          <w:sz w:val="32"/>
          <w:szCs w:val="32"/>
          <w:lang w:val="en-GB"/>
        </w:rPr>
        <w:t>；</w:t>
      </w:r>
    </w:p>
    <w:p w:rsidR="00304AF2" w:rsidRDefault="00EC1155">
      <w:pPr>
        <w:ind w:firstLineChars="200" w:firstLine="640"/>
        <w:rPr>
          <w:rFonts w:ascii="仿宋" w:eastAsia="仿宋" w:hAnsi="仿宋" w:cs="仿宋"/>
          <w:sz w:val="32"/>
          <w:szCs w:val="32"/>
        </w:rPr>
      </w:pPr>
      <w:r>
        <w:rPr>
          <w:rFonts w:ascii="仿宋" w:eastAsia="仿宋" w:hAnsi="仿宋" w:cs="仿宋" w:hint="eastAsia"/>
          <w:sz w:val="32"/>
          <w:szCs w:val="32"/>
        </w:rPr>
        <w:t>（四）安全评价项目组组长无三年以上本行业工作经验的；</w:t>
      </w:r>
    </w:p>
    <w:p w:rsidR="00304AF2" w:rsidRDefault="00EC1155">
      <w:pPr>
        <w:ind w:firstLineChars="200" w:firstLine="640"/>
        <w:rPr>
          <w:rFonts w:ascii="仿宋" w:eastAsia="仿宋" w:hAnsi="仿宋" w:cs="仿宋"/>
          <w:sz w:val="32"/>
          <w:szCs w:val="32"/>
        </w:rPr>
      </w:pPr>
      <w:r>
        <w:rPr>
          <w:rFonts w:ascii="仿宋" w:eastAsia="仿宋" w:hAnsi="仿宋" w:cs="仿宋" w:hint="eastAsia"/>
          <w:sz w:val="32"/>
          <w:szCs w:val="32"/>
        </w:rPr>
        <w:t>（五）过程控制表格填写不规范、签名不规范的。</w:t>
      </w:r>
    </w:p>
    <w:p w:rsidR="00304AF2" w:rsidRDefault="00EC1155">
      <w:pPr>
        <w:ind w:firstLineChars="200" w:firstLine="643"/>
        <w:rPr>
          <w:rFonts w:ascii="仿宋" w:eastAsia="仿宋" w:hAnsi="仿宋" w:cs="仿宋"/>
          <w:sz w:val="32"/>
          <w:szCs w:val="32"/>
        </w:rPr>
      </w:pPr>
      <w:r>
        <w:rPr>
          <w:rFonts w:ascii="仿宋" w:eastAsia="仿宋" w:hAnsi="仿宋" w:cs="仿宋" w:hint="eastAsia"/>
          <w:b/>
          <w:bCs/>
          <w:sz w:val="32"/>
          <w:szCs w:val="32"/>
        </w:rPr>
        <w:t>第六条【扣分标准</w:t>
      </w:r>
      <w:r>
        <w:rPr>
          <w:rFonts w:ascii="仿宋" w:eastAsia="仿宋" w:hAnsi="仿宋" w:cs="仿宋" w:hint="eastAsia"/>
          <w:b/>
          <w:bCs/>
          <w:sz w:val="32"/>
          <w:szCs w:val="32"/>
        </w:rPr>
        <w:t>2</w:t>
      </w:r>
      <w:r>
        <w:rPr>
          <w:rFonts w:ascii="仿宋" w:eastAsia="仿宋" w:hAnsi="仿宋" w:cs="仿宋" w:hint="eastAsia"/>
          <w:b/>
          <w:bCs/>
          <w:sz w:val="32"/>
          <w:szCs w:val="32"/>
        </w:rPr>
        <w:t>】</w:t>
      </w:r>
      <w:r>
        <w:rPr>
          <w:rFonts w:ascii="仿宋" w:eastAsia="仿宋" w:hAnsi="仿宋" w:cs="仿宋" w:hint="eastAsia"/>
          <w:b/>
          <w:bCs/>
          <w:sz w:val="32"/>
          <w:szCs w:val="32"/>
        </w:rPr>
        <w:t xml:space="preserve"> </w:t>
      </w:r>
      <w:r>
        <w:rPr>
          <w:rFonts w:ascii="仿宋" w:eastAsia="仿宋" w:hAnsi="仿宋" w:cs="仿宋" w:hint="eastAsia"/>
          <w:sz w:val="32"/>
          <w:szCs w:val="32"/>
        </w:rPr>
        <w:t>存在</w:t>
      </w:r>
      <w:r>
        <w:rPr>
          <w:rFonts w:ascii="仿宋" w:eastAsia="仿宋" w:hAnsi="仿宋" w:cs="仿宋" w:hint="eastAsia"/>
          <w:sz w:val="32"/>
          <w:szCs w:val="32"/>
        </w:rPr>
        <w:t>以下行为的，一次扣</w:t>
      </w:r>
      <w:r>
        <w:rPr>
          <w:rFonts w:ascii="仿宋" w:eastAsia="仿宋" w:hAnsi="仿宋" w:cs="仿宋" w:hint="eastAsia"/>
          <w:sz w:val="32"/>
          <w:szCs w:val="32"/>
        </w:rPr>
        <w:t>10</w:t>
      </w:r>
      <w:r>
        <w:rPr>
          <w:rFonts w:ascii="仿宋" w:eastAsia="仿宋" w:hAnsi="仿宋" w:cs="仿宋" w:hint="eastAsia"/>
          <w:sz w:val="32"/>
          <w:szCs w:val="32"/>
        </w:rPr>
        <w:t>分：</w:t>
      </w:r>
    </w:p>
    <w:p w:rsidR="00304AF2" w:rsidRDefault="00EC1155">
      <w:pPr>
        <w:ind w:firstLineChars="200" w:firstLine="640"/>
        <w:rPr>
          <w:rFonts w:ascii="仿宋" w:eastAsia="仿宋" w:hAnsi="仿宋" w:cs="仿宋"/>
          <w:sz w:val="32"/>
          <w:szCs w:val="32"/>
        </w:rPr>
      </w:pPr>
      <w:r>
        <w:rPr>
          <w:rFonts w:ascii="仿宋" w:eastAsia="仿宋" w:hAnsi="仿宋" w:cs="仿宋" w:hint="eastAsia"/>
          <w:sz w:val="32"/>
          <w:szCs w:val="32"/>
        </w:rPr>
        <w:t>（一）泄露被评价对象的技术秘密和商业秘密的；</w:t>
      </w:r>
    </w:p>
    <w:p w:rsidR="00304AF2" w:rsidRDefault="00EC1155">
      <w:pPr>
        <w:ind w:firstLineChars="200" w:firstLine="640"/>
        <w:rPr>
          <w:rFonts w:ascii="仿宋" w:eastAsia="仿宋" w:hAnsi="仿宋" w:cs="仿宋"/>
          <w:sz w:val="32"/>
          <w:szCs w:val="32"/>
          <w:lang w:val="en-GB"/>
        </w:rPr>
      </w:pPr>
      <w:r>
        <w:rPr>
          <w:rFonts w:ascii="仿宋" w:eastAsia="仿宋" w:hAnsi="仿宋" w:cs="仿宋" w:hint="eastAsia"/>
          <w:sz w:val="32"/>
          <w:szCs w:val="32"/>
          <w:lang w:val="en-GB"/>
        </w:rPr>
        <w:t>（</w:t>
      </w:r>
      <w:r>
        <w:rPr>
          <w:rFonts w:ascii="仿宋" w:eastAsia="仿宋" w:hAnsi="仿宋" w:cs="仿宋" w:hint="eastAsia"/>
          <w:sz w:val="32"/>
          <w:szCs w:val="32"/>
        </w:rPr>
        <w:t>二</w:t>
      </w:r>
      <w:r>
        <w:rPr>
          <w:rFonts w:ascii="仿宋" w:eastAsia="仿宋" w:hAnsi="仿宋" w:cs="仿宋" w:hint="eastAsia"/>
          <w:sz w:val="32"/>
          <w:szCs w:val="32"/>
          <w:lang w:val="en-GB"/>
        </w:rPr>
        <w:t>）安全评价项目组组长</w:t>
      </w:r>
      <w:r>
        <w:rPr>
          <w:rFonts w:ascii="仿宋" w:eastAsia="仿宋" w:hAnsi="仿宋" w:cs="仿宋" w:hint="eastAsia"/>
          <w:sz w:val="32"/>
          <w:szCs w:val="32"/>
        </w:rPr>
        <w:t>不</w:t>
      </w:r>
      <w:r>
        <w:rPr>
          <w:rFonts w:ascii="仿宋" w:eastAsia="仿宋" w:hAnsi="仿宋" w:cs="仿宋" w:hint="eastAsia"/>
          <w:sz w:val="32"/>
          <w:szCs w:val="32"/>
          <w:lang w:val="en-GB"/>
        </w:rPr>
        <w:t>具有与业务相关的二级以上安全评价师资格</w:t>
      </w:r>
      <w:r>
        <w:rPr>
          <w:rFonts w:ascii="仿宋" w:eastAsia="仿宋" w:hAnsi="仿宋" w:cs="仿宋" w:hint="eastAsia"/>
          <w:sz w:val="32"/>
          <w:szCs w:val="32"/>
        </w:rPr>
        <w:t>的</w:t>
      </w:r>
      <w:r>
        <w:rPr>
          <w:rFonts w:ascii="仿宋" w:eastAsia="仿宋" w:hAnsi="仿宋" w:cs="仿宋" w:hint="eastAsia"/>
          <w:sz w:val="32"/>
          <w:szCs w:val="32"/>
          <w:lang w:val="en-GB"/>
        </w:rPr>
        <w:t>；</w:t>
      </w:r>
    </w:p>
    <w:p w:rsidR="00304AF2" w:rsidRDefault="00EC1155">
      <w:pPr>
        <w:ind w:firstLineChars="200" w:firstLine="640"/>
        <w:rPr>
          <w:rFonts w:ascii="仿宋" w:eastAsia="仿宋" w:hAnsi="仿宋" w:cs="仿宋"/>
          <w:sz w:val="32"/>
          <w:szCs w:val="32"/>
        </w:rPr>
      </w:pPr>
      <w:r>
        <w:rPr>
          <w:rFonts w:ascii="仿宋" w:eastAsia="仿宋" w:hAnsi="仿宋" w:cs="仿宋" w:hint="eastAsia"/>
          <w:sz w:val="32"/>
          <w:szCs w:val="32"/>
          <w:lang w:val="en-GB"/>
        </w:rPr>
        <w:t>（</w:t>
      </w:r>
      <w:r>
        <w:rPr>
          <w:rFonts w:ascii="仿宋" w:eastAsia="仿宋" w:hAnsi="仿宋" w:cs="仿宋" w:hint="eastAsia"/>
          <w:sz w:val="32"/>
          <w:szCs w:val="32"/>
        </w:rPr>
        <w:t>三</w:t>
      </w:r>
      <w:r>
        <w:rPr>
          <w:rFonts w:ascii="仿宋" w:eastAsia="仿宋" w:hAnsi="仿宋" w:cs="仿宋" w:hint="eastAsia"/>
          <w:sz w:val="32"/>
          <w:szCs w:val="32"/>
          <w:lang w:val="en-GB"/>
        </w:rPr>
        <w:t>）项目组其他组成人员</w:t>
      </w:r>
      <w:r>
        <w:rPr>
          <w:rFonts w:ascii="仿宋" w:eastAsia="仿宋" w:hAnsi="仿宋" w:cs="仿宋" w:hint="eastAsia"/>
          <w:sz w:val="32"/>
          <w:szCs w:val="32"/>
        </w:rPr>
        <w:t>配备不</w:t>
      </w:r>
      <w:r>
        <w:rPr>
          <w:rFonts w:ascii="仿宋" w:eastAsia="仿宋" w:hAnsi="仿宋" w:cs="仿宋" w:hint="eastAsia"/>
          <w:sz w:val="32"/>
          <w:szCs w:val="32"/>
          <w:lang w:val="en-GB"/>
        </w:rPr>
        <w:t>符合安全评价项目专职安全评价师专</w:t>
      </w:r>
      <w:proofErr w:type="gramStart"/>
      <w:r>
        <w:rPr>
          <w:rFonts w:ascii="仿宋" w:eastAsia="仿宋" w:hAnsi="仿宋" w:cs="仿宋" w:hint="eastAsia"/>
          <w:sz w:val="32"/>
          <w:szCs w:val="32"/>
          <w:lang w:val="en-GB"/>
        </w:rPr>
        <w:t>业能力</w:t>
      </w:r>
      <w:proofErr w:type="gramEnd"/>
      <w:r>
        <w:rPr>
          <w:rFonts w:ascii="仿宋" w:eastAsia="仿宋" w:hAnsi="仿宋" w:cs="仿宋" w:hint="eastAsia"/>
          <w:sz w:val="32"/>
          <w:szCs w:val="32"/>
          <w:lang w:val="en-GB"/>
        </w:rPr>
        <w:t>配备标准</w:t>
      </w:r>
      <w:r>
        <w:rPr>
          <w:rFonts w:ascii="仿宋" w:eastAsia="仿宋" w:hAnsi="仿宋" w:cs="仿宋" w:hint="eastAsia"/>
          <w:sz w:val="32"/>
          <w:szCs w:val="32"/>
        </w:rPr>
        <w:t>的</w:t>
      </w:r>
      <w:r>
        <w:rPr>
          <w:rFonts w:ascii="仿宋" w:eastAsia="仿宋" w:hAnsi="仿宋" w:cs="仿宋" w:hint="eastAsia"/>
          <w:sz w:val="32"/>
          <w:szCs w:val="32"/>
          <w:lang w:val="en-GB"/>
        </w:rPr>
        <w:t>；</w:t>
      </w:r>
    </w:p>
    <w:p w:rsidR="00304AF2" w:rsidRDefault="00EC1155">
      <w:pPr>
        <w:ind w:firstLineChars="200" w:firstLine="640"/>
        <w:rPr>
          <w:rFonts w:ascii="仿宋" w:eastAsia="仿宋" w:hAnsi="仿宋" w:cs="仿宋"/>
          <w:sz w:val="32"/>
          <w:szCs w:val="32"/>
        </w:rPr>
      </w:pPr>
      <w:r>
        <w:rPr>
          <w:rFonts w:ascii="仿宋" w:eastAsia="仿宋" w:hAnsi="仿宋" w:cs="仿宋" w:hint="eastAsia"/>
          <w:sz w:val="32"/>
          <w:szCs w:val="32"/>
        </w:rPr>
        <w:t>（四）故意扰乱市场，进行恶性低价竞争的；</w:t>
      </w:r>
    </w:p>
    <w:p w:rsidR="00304AF2" w:rsidRDefault="00EC1155">
      <w:pPr>
        <w:ind w:firstLineChars="200" w:firstLine="640"/>
        <w:rPr>
          <w:rFonts w:ascii="仿宋" w:eastAsia="仿宋" w:hAnsi="仿宋" w:cs="仿宋"/>
          <w:sz w:val="32"/>
          <w:szCs w:val="32"/>
        </w:rPr>
      </w:pPr>
      <w:r>
        <w:rPr>
          <w:rFonts w:ascii="仿宋" w:eastAsia="仿宋" w:hAnsi="仿宋" w:cs="仿宋" w:hint="eastAsia"/>
          <w:sz w:val="32"/>
          <w:szCs w:val="32"/>
        </w:rPr>
        <w:t>（五）拒绝、阻碍应急管理部门依法监督检查的；</w:t>
      </w:r>
    </w:p>
    <w:p w:rsidR="00304AF2" w:rsidRDefault="00EC1155">
      <w:pPr>
        <w:ind w:firstLineChars="200" w:firstLine="640"/>
        <w:rPr>
          <w:rFonts w:ascii="仿宋" w:eastAsia="仿宋" w:hAnsi="仿宋" w:cs="仿宋"/>
          <w:sz w:val="32"/>
          <w:szCs w:val="32"/>
        </w:rPr>
      </w:pPr>
      <w:r>
        <w:rPr>
          <w:rFonts w:ascii="仿宋" w:eastAsia="仿宋" w:hAnsi="仿宋" w:cs="仿宋" w:hint="eastAsia"/>
          <w:sz w:val="32"/>
          <w:szCs w:val="32"/>
        </w:rPr>
        <w:t>（六）内部管理混乱，安全评价检测检验过程控制未有效实施的；</w:t>
      </w:r>
    </w:p>
    <w:p w:rsidR="00304AF2" w:rsidRDefault="00EC1155">
      <w:pPr>
        <w:ind w:firstLineChars="200" w:firstLine="640"/>
        <w:rPr>
          <w:rFonts w:ascii="仿宋" w:eastAsia="仿宋" w:hAnsi="仿宋" w:cs="仿宋"/>
          <w:sz w:val="32"/>
          <w:szCs w:val="32"/>
        </w:rPr>
      </w:pPr>
      <w:r>
        <w:rPr>
          <w:rFonts w:ascii="仿宋" w:eastAsia="仿宋" w:hAnsi="仿宋" w:cs="仿宋" w:hint="eastAsia"/>
          <w:sz w:val="32"/>
          <w:szCs w:val="32"/>
        </w:rPr>
        <w:t>（七）采取不正当竞争手段，故意贬低、诋毁其他安全评价机构，并造成严重影响的；</w:t>
      </w:r>
    </w:p>
    <w:p w:rsidR="00304AF2" w:rsidRDefault="00EC115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（八）安全评价机构未实施报告三级审核制度或审核制度流于形式的；</w:t>
      </w:r>
    </w:p>
    <w:p w:rsidR="00304AF2" w:rsidRDefault="00EC1155">
      <w:pPr>
        <w:ind w:firstLineChars="200" w:firstLine="640"/>
        <w:rPr>
          <w:rFonts w:ascii="仿宋" w:eastAsia="仿宋" w:hAnsi="仿宋" w:cs="仿宋"/>
          <w:sz w:val="32"/>
          <w:szCs w:val="32"/>
        </w:rPr>
      </w:pPr>
      <w:r>
        <w:rPr>
          <w:rFonts w:ascii="仿宋" w:eastAsia="仿宋" w:hAnsi="仿宋" w:cs="仿宋" w:hint="eastAsia"/>
          <w:sz w:val="32"/>
          <w:szCs w:val="32"/>
        </w:rPr>
        <w:t>（九）出具的报告中，评价结论不客观或者评价结论错误的；</w:t>
      </w:r>
    </w:p>
    <w:p w:rsidR="00304AF2" w:rsidRDefault="00EC1155">
      <w:pPr>
        <w:ind w:firstLineChars="200" w:firstLine="640"/>
        <w:rPr>
          <w:rFonts w:ascii="仿宋" w:eastAsia="仿宋" w:hAnsi="仿宋" w:cs="仿宋"/>
          <w:sz w:val="32"/>
          <w:szCs w:val="32"/>
        </w:rPr>
      </w:pPr>
      <w:r>
        <w:rPr>
          <w:rFonts w:ascii="仿宋" w:eastAsia="仿宋" w:hAnsi="仿宋" w:cs="仿宋" w:hint="eastAsia"/>
          <w:sz w:val="32"/>
          <w:szCs w:val="32"/>
        </w:rPr>
        <w:t>（十）未征得企业同意，擅自将技术服务项目进行外包的或将项目外包给技术服务能力不满足条件的机构的。</w:t>
      </w:r>
    </w:p>
    <w:p w:rsidR="00304AF2" w:rsidRDefault="00EC1155">
      <w:pPr>
        <w:ind w:firstLineChars="200" w:firstLine="643"/>
        <w:rPr>
          <w:rFonts w:ascii="仿宋" w:eastAsia="仿宋" w:hAnsi="仿宋" w:cs="仿宋"/>
          <w:sz w:val="32"/>
          <w:szCs w:val="32"/>
        </w:rPr>
      </w:pPr>
      <w:r>
        <w:rPr>
          <w:rFonts w:ascii="仿宋" w:eastAsia="仿宋" w:hAnsi="仿宋" w:cs="仿宋" w:hint="eastAsia"/>
          <w:b/>
          <w:bCs/>
          <w:sz w:val="32"/>
          <w:szCs w:val="32"/>
        </w:rPr>
        <w:t>第七条【扣分标准</w:t>
      </w:r>
      <w:r>
        <w:rPr>
          <w:rFonts w:ascii="仿宋" w:eastAsia="仿宋" w:hAnsi="仿宋" w:cs="仿宋" w:hint="eastAsia"/>
          <w:b/>
          <w:bCs/>
          <w:sz w:val="32"/>
          <w:szCs w:val="32"/>
        </w:rPr>
        <w:t>3</w:t>
      </w:r>
      <w:r>
        <w:rPr>
          <w:rFonts w:ascii="仿宋" w:eastAsia="仿宋" w:hAnsi="仿宋" w:cs="仿宋" w:hint="eastAsia"/>
          <w:b/>
          <w:bCs/>
          <w:sz w:val="32"/>
          <w:szCs w:val="32"/>
        </w:rPr>
        <w:t>】</w:t>
      </w:r>
      <w:r>
        <w:rPr>
          <w:rFonts w:ascii="仿宋" w:eastAsia="仿宋" w:hAnsi="仿宋" w:cs="仿宋" w:hint="eastAsia"/>
          <w:b/>
          <w:bCs/>
          <w:sz w:val="32"/>
          <w:szCs w:val="32"/>
        </w:rPr>
        <w:t xml:space="preserve"> </w:t>
      </w:r>
      <w:r>
        <w:rPr>
          <w:rFonts w:ascii="仿宋" w:eastAsia="仿宋" w:hAnsi="仿宋" w:cs="仿宋" w:hint="eastAsia"/>
          <w:sz w:val="32"/>
          <w:szCs w:val="32"/>
        </w:rPr>
        <w:t>存在以下行为的，一次扣</w:t>
      </w:r>
      <w:r>
        <w:rPr>
          <w:rFonts w:ascii="仿宋" w:eastAsia="仿宋" w:hAnsi="仿宋" w:cs="仿宋" w:hint="eastAsia"/>
          <w:sz w:val="32"/>
          <w:szCs w:val="32"/>
        </w:rPr>
        <w:t>20</w:t>
      </w:r>
      <w:r>
        <w:rPr>
          <w:rFonts w:ascii="仿宋" w:eastAsia="仿宋" w:hAnsi="仿宋" w:cs="仿宋" w:hint="eastAsia"/>
          <w:sz w:val="32"/>
          <w:szCs w:val="32"/>
        </w:rPr>
        <w:t>分：</w:t>
      </w:r>
    </w:p>
    <w:p w:rsidR="00304AF2" w:rsidRDefault="00EC1155">
      <w:pPr>
        <w:ind w:firstLineChars="200" w:firstLine="640"/>
        <w:rPr>
          <w:rFonts w:ascii="仿宋" w:eastAsia="仿宋" w:hAnsi="仿宋" w:cs="仿宋"/>
          <w:sz w:val="32"/>
          <w:szCs w:val="32"/>
          <w:lang w:val="en-GB"/>
        </w:rPr>
      </w:pPr>
      <w:r>
        <w:rPr>
          <w:rFonts w:ascii="仿宋" w:eastAsia="仿宋" w:hAnsi="仿宋" w:cs="仿宋" w:hint="eastAsia"/>
          <w:sz w:val="32"/>
          <w:szCs w:val="32"/>
          <w:lang w:val="en-GB"/>
        </w:rPr>
        <w:t>（一）未依法与委托方签订技术服务合同的；</w:t>
      </w:r>
    </w:p>
    <w:p w:rsidR="00304AF2" w:rsidRDefault="00EC1155">
      <w:pPr>
        <w:ind w:firstLineChars="200" w:firstLine="640"/>
        <w:rPr>
          <w:rFonts w:ascii="仿宋" w:eastAsia="仿宋" w:hAnsi="仿宋" w:cs="仿宋"/>
          <w:sz w:val="32"/>
          <w:szCs w:val="32"/>
          <w:lang w:val="en-GB"/>
        </w:rPr>
      </w:pPr>
      <w:r>
        <w:rPr>
          <w:rFonts w:ascii="仿宋" w:eastAsia="仿宋" w:hAnsi="仿宋" w:cs="仿宋" w:hint="eastAsia"/>
          <w:sz w:val="32"/>
          <w:szCs w:val="32"/>
          <w:lang w:val="en-GB"/>
        </w:rPr>
        <w:t>（二）违反法规标准规定更改或者简化安全评价、检测检验程序和相关内容的；</w:t>
      </w:r>
    </w:p>
    <w:p w:rsidR="00304AF2" w:rsidRDefault="00EC1155">
      <w:pPr>
        <w:ind w:firstLineChars="200" w:firstLine="640"/>
        <w:rPr>
          <w:rFonts w:ascii="仿宋" w:eastAsia="仿宋" w:hAnsi="仿宋" w:cs="仿宋"/>
          <w:sz w:val="32"/>
          <w:szCs w:val="32"/>
          <w:lang w:val="en-GB"/>
        </w:rPr>
      </w:pPr>
      <w:r>
        <w:rPr>
          <w:rFonts w:ascii="仿宋" w:eastAsia="仿宋" w:hAnsi="仿宋" w:cs="仿宋" w:hint="eastAsia"/>
          <w:sz w:val="32"/>
          <w:szCs w:val="32"/>
          <w:lang w:val="en-GB"/>
        </w:rPr>
        <w:t>（三）未按规定公开安全评价报告、安全生产检测检验报告相关信息及现场勘验图像影像资料的；</w:t>
      </w:r>
    </w:p>
    <w:p w:rsidR="00304AF2" w:rsidRDefault="00EC1155">
      <w:pPr>
        <w:ind w:firstLineChars="200" w:firstLine="640"/>
        <w:rPr>
          <w:rFonts w:ascii="仿宋" w:eastAsia="仿宋" w:hAnsi="仿宋" w:cs="仿宋"/>
          <w:sz w:val="32"/>
          <w:szCs w:val="32"/>
          <w:lang w:val="en-GB"/>
        </w:rPr>
      </w:pPr>
      <w:r>
        <w:rPr>
          <w:rFonts w:ascii="仿宋" w:eastAsia="仿宋" w:hAnsi="仿宋" w:cs="仿宋" w:hint="eastAsia"/>
          <w:sz w:val="32"/>
          <w:szCs w:val="32"/>
          <w:lang w:val="en-GB"/>
        </w:rPr>
        <w:t>（四）未在开展现场技术服务前七个工作日内，书面告知</w:t>
      </w:r>
      <w:proofErr w:type="gramStart"/>
      <w:r>
        <w:rPr>
          <w:rFonts w:ascii="仿宋" w:eastAsia="仿宋" w:hAnsi="仿宋" w:cs="仿宋" w:hint="eastAsia"/>
          <w:sz w:val="32"/>
          <w:szCs w:val="32"/>
          <w:lang w:val="en-GB"/>
        </w:rPr>
        <w:t>项目</w:t>
      </w:r>
      <w:r>
        <w:rPr>
          <w:rFonts w:ascii="仿宋" w:eastAsia="仿宋" w:hAnsi="仿宋" w:cs="仿宋" w:hint="eastAsia"/>
          <w:sz w:val="32"/>
          <w:szCs w:val="32"/>
        </w:rPr>
        <w:t>项目</w:t>
      </w:r>
      <w:proofErr w:type="gramEnd"/>
      <w:r>
        <w:rPr>
          <w:rFonts w:ascii="仿宋" w:eastAsia="仿宋" w:hAnsi="仿宋" w:cs="仿宋" w:hint="eastAsia"/>
          <w:sz w:val="32"/>
          <w:szCs w:val="32"/>
        </w:rPr>
        <w:t>所在地应急管理部门的</w:t>
      </w:r>
      <w:r>
        <w:rPr>
          <w:rFonts w:ascii="仿宋" w:eastAsia="仿宋" w:hAnsi="仿宋" w:cs="仿宋" w:hint="eastAsia"/>
          <w:sz w:val="32"/>
          <w:szCs w:val="32"/>
          <w:lang w:val="en-GB"/>
        </w:rPr>
        <w:t>；</w:t>
      </w:r>
    </w:p>
    <w:p w:rsidR="00304AF2" w:rsidRDefault="00EC1155">
      <w:pPr>
        <w:ind w:firstLineChars="200" w:firstLine="640"/>
        <w:rPr>
          <w:rFonts w:ascii="仿宋" w:eastAsia="仿宋" w:hAnsi="仿宋" w:cs="仿宋"/>
          <w:sz w:val="32"/>
          <w:szCs w:val="32"/>
          <w:lang w:val="en-GB"/>
        </w:rPr>
      </w:pPr>
      <w:r>
        <w:rPr>
          <w:rFonts w:ascii="仿宋" w:eastAsia="仿宋" w:hAnsi="仿宋" w:cs="仿宋" w:hint="eastAsia"/>
          <w:sz w:val="32"/>
          <w:szCs w:val="32"/>
          <w:lang w:val="en-GB"/>
        </w:rPr>
        <w:t>（五）机构名称、注册地址、实验室条件、法定代表人、专职技术负责人、授权签字人发生变化之日起三十日内未向原资质认可机关提出变更申请的；</w:t>
      </w:r>
    </w:p>
    <w:p w:rsidR="00304AF2" w:rsidRDefault="00EC1155">
      <w:pPr>
        <w:ind w:firstLineChars="200" w:firstLine="640"/>
        <w:rPr>
          <w:rFonts w:ascii="仿宋" w:eastAsia="仿宋" w:hAnsi="仿宋" w:cs="仿宋"/>
          <w:sz w:val="32"/>
          <w:szCs w:val="32"/>
          <w:lang w:val="en-GB"/>
        </w:rPr>
      </w:pPr>
      <w:r>
        <w:rPr>
          <w:rFonts w:ascii="仿宋" w:eastAsia="仿宋" w:hAnsi="仿宋" w:cs="仿宋" w:hint="eastAsia"/>
          <w:sz w:val="32"/>
          <w:szCs w:val="32"/>
          <w:lang w:val="en-GB"/>
        </w:rPr>
        <w:t>（六）未按照有关法规标准的强制性规定从事安全评价、检测检验活动的；</w:t>
      </w:r>
    </w:p>
    <w:p w:rsidR="00304AF2" w:rsidRDefault="00EC1155">
      <w:pPr>
        <w:ind w:firstLineChars="200" w:firstLine="640"/>
        <w:rPr>
          <w:rFonts w:ascii="仿宋" w:eastAsia="仿宋" w:hAnsi="仿宋" w:cs="仿宋"/>
          <w:sz w:val="32"/>
          <w:szCs w:val="32"/>
          <w:lang w:val="en-GB"/>
        </w:rPr>
      </w:pPr>
      <w:r>
        <w:rPr>
          <w:rFonts w:ascii="仿宋" w:eastAsia="仿宋" w:hAnsi="仿宋" w:cs="仿宋" w:hint="eastAsia"/>
          <w:sz w:val="32"/>
          <w:szCs w:val="32"/>
          <w:lang w:val="en-GB"/>
        </w:rPr>
        <w:t>（七）出租、出借安全评价检测检验资质证书的；</w:t>
      </w:r>
    </w:p>
    <w:p w:rsidR="00304AF2" w:rsidRDefault="00EC1155">
      <w:pPr>
        <w:ind w:firstLineChars="200" w:firstLine="640"/>
        <w:rPr>
          <w:rFonts w:ascii="仿宋" w:eastAsia="仿宋" w:hAnsi="仿宋" w:cs="仿宋"/>
          <w:sz w:val="32"/>
          <w:szCs w:val="32"/>
          <w:lang w:val="en-GB"/>
        </w:rPr>
      </w:pPr>
      <w:r>
        <w:rPr>
          <w:rFonts w:ascii="仿宋" w:eastAsia="仿宋" w:hAnsi="仿宋" w:cs="仿宋" w:hint="eastAsia"/>
          <w:sz w:val="32"/>
          <w:szCs w:val="32"/>
          <w:lang w:val="en-GB"/>
        </w:rPr>
        <w:t>（八）安全评价项目组组长及负责勘验人员不到现场实际地点开展勘验等有关工作的；</w:t>
      </w:r>
    </w:p>
    <w:p w:rsidR="00304AF2" w:rsidRDefault="00EC1155">
      <w:pPr>
        <w:ind w:firstLineChars="200" w:firstLine="640"/>
        <w:rPr>
          <w:rFonts w:ascii="仿宋" w:eastAsia="仿宋" w:hAnsi="仿宋" w:cs="仿宋"/>
          <w:sz w:val="32"/>
          <w:szCs w:val="32"/>
          <w:lang w:val="en-GB"/>
        </w:rPr>
      </w:pPr>
      <w:r>
        <w:rPr>
          <w:rFonts w:ascii="仿宋" w:eastAsia="仿宋" w:hAnsi="仿宋" w:cs="仿宋" w:hint="eastAsia"/>
          <w:sz w:val="32"/>
          <w:szCs w:val="32"/>
          <w:lang w:val="en-GB"/>
        </w:rPr>
        <w:t>（九）承担现场检测检验的人员不到现场实际地点开展设备</w:t>
      </w:r>
      <w:r>
        <w:rPr>
          <w:rFonts w:ascii="仿宋" w:eastAsia="仿宋" w:hAnsi="仿宋" w:cs="仿宋" w:hint="eastAsia"/>
          <w:sz w:val="32"/>
          <w:szCs w:val="32"/>
          <w:lang w:val="en-GB"/>
        </w:rPr>
        <w:lastRenderedPageBreak/>
        <w:t>检测检验等有关工作的；</w:t>
      </w:r>
    </w:p>
    <w:p w:rsidR="00304AF2" w:rsidRDefault="00EC1155">
      <w:pPr>
        <w:ind w:firstLineChars="200" w:firstLine="640"/>
        <w:rPr>
          <w:rFonts w:ascii="仿宋" w:eastAsia="仿宋" w:hAnsi="仿宋" w:cs="仿宋"/>
          <w:sz w:val="32"/>
          <w:szCs w:val="32"/>
          <w:lang w:val="en-GB"/>
        </w:rPr>
      </w:pPr>
      <w:r>
        <w:rPr>
          <w:rFonts w:ascii="仿宋" w:eastAsia="仿宋" w:hAnsi="仿宋" w:cs="仿宋" w:hint="eastAsia"/>
          <w:sz w:val="32"/>
          <w:szCs w:val="32"/>
          <w:lang w:val="en-GB"/>
        </w:rPr>
        <w:t>（十）安全评价报告存在法规标</w:t>
      </w:r>
      <w:r>
        <w:rPr>
          <w:rFonts w:ascii="仿宋" w:eastAsia="仿宋" w:hAnsi="仿宋" w:cs="仿宋" w:hint="eastAsia"/>
          <w:sz w:val="32"/>
          <w:szCs w:val="32"/>
          <w:lang w:val="en-GB"/>
        </w:rPr>
        <w:t>准引用错误、关键危险有害因素漏项、重大危险源辨识错误、对策措施建议与存在问题严重不符等重大疏漏，但尚未造成重大损失的；</w:t>
      </w:r>
    </w:p>
    <w:p w:rsidR="00304AF2" w:rsidRDefault="00EC1155">
      <w:pPr>
        <w:ind w:firstLineChars="200" w:firstLine="640"/>
        <w:rPr>
          <w:rFonts w:ascii="仿宋" w:eastAsia="仿宋" w:hAnsi="仿宋" w:cs="仿宋"/>
          <w:sz w:val="32"/>
          <w:szCs w:val="32"/>
        </w:rPr>
      </w:pPr>
      <w:r>
        <w:rPr>
          <w:rFonts w:ascii="仿宋" w:eastAsia="仿宋" w:hAnsi="仿宋" w:cs="仿宋" w:hint="eastAsia"/>
          <w:sz w:val="32"/>
          <w:szCs w:val="32"/>
          <w:lang w:val="en-GB"/>
        </w:rPr>
        <w:t>（十一）安全生产检测检验报告存在法规标准引用错误、关键项目漏检、结论不明确等重大疏漏，但尚未造成重大损失的。</w:t>
      </w:r>
    </w:p>
    <w:p w:rsidR="00304AF2" w:rsidRDefault="00EC1155">
      <w:pPr>
        <w:ind w:firstLineChars="200" w:firstLine="643"/>
        <w:rPr>
          <w:rFonts w:ascii="仿宋" w:eastAsia="仿宋" w:hAnsi="仿宋" w:cs="仿宋"/>
          <w:sz w:val="32"/>
          <w:szCs w:val="32"/>
        </w:rPr>
      </w:pPr>
      <w:r>
        <w:rPr>
          <w:rFonts w:ascii="仿宋" w:eastAsia="仿宋" w:hAnsi="仿宋" w:cs="仿宋" w:hint="eastAsia"/>
          <w:b/>
          <w:bCs/>
          <w:sz w:val="32"/>
          <w:szCs w:val="32"/>
        </w:rPr>
        <w:t>第八条【信用等级评定规则】</w:t>
      </w:r>
      <w:r>
        <w:rPr>
          <w:rFonts w:ascii="仿宋" w:eastAsia="仿宋" w:hAnsi="仿宋" w:cs="仿宋" w:hint="eastAsia"/>
          <w:b/>
          <w:bCs/>
          <w:sz w:val="32"/>
          <w:szCs w:val="32"/>
        </w:rPr>
        <w:t xml:space="preserve"> </w:t>
      </w:r>
      <w:r>
        <w:rPr>
          <w:rFonts w:ascii="仿宋" w:eastAsia="仿宋" w:hAnsi="仿宋" w:cs="仿宋" w:hint="eastAsia"/>
          <w:sz w:val="32"/>
          <w:szCs w:val="32"/>
        </w:rPr>
        <w:t>根据安全评价检测检验机构在一个记分周期内的累计评分情况，将其信用分为优秀、良好、一般、较差</w:t>
      </w:r>
      <w:r>
        <w:rPr>
          <w:rFonts w:ascii="仿宋" w:eastAsia="仿宋" w:hAnsi="仿宋" w:cs="仿宋" w:hint="eastAsia"/>
          <w:sz w:val="32"/>
          <w:szCs w:val="32"/>
        </w:rPr>
        <w:t>、</w:t>
      </w:r>
      <w:r>
        <w:rPr>
          <w:rFonts w:ascii="仿宋" w:eastAsia="仿宋" w:hAnsi="仿宋" w:cs="仿宋" w:hint="eastAsia"/>
          <w:sz w:val="32"/>
          <w:szCs w:val="32"/>
        </w:rPr>
        <w:t>差</w:t>
      </w:r>
      <w:r>
        <w:rPr>
          <w:rFonts w:ascii="仿宋" w:eastAsia="仿宋" w:hAnsi="仿宋" w:cs="仿宋" w:hint="eastAsia"/>
          <w:sz w:val="32"/>
          <w:szCs w:val="32"/>
        </w:rPr>
        <w:t>等五个等级：</w:t>
      </w:r>
    </w:p>
    <w:p w:rsidR="00304AF2" w:rsidRDefault="00EC1155">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（一）优秀：在一个记分周期内累计总分数大于或等于</w:t>
      </w:r>
      <w:r>
        <w:rPr>
          <w:rFonts w:ascii="仿宋" w:eastAsia="仿宋" w:hAnsi="仿宋" w:cs="仿宋" w:hint="eastAsia"/>
          <w:sz w:val="32"/>
          <w:szCs w:val="32"/>
        </w:rPr>
        <w:t>90</w:t>
      </w:r>
      <w:r>
        <w:rPr>
          <w:rFonts w:ascii="仿宋" w:eastAsia="仿宋" w:hAnsi="仿宋" w:cs="仿宋" w:hint="eastAsia"/>
          <w:sz w:val="32"/>
          <w:szCs w:val="32"/>
        </w:rPr>
        <w:t>分至小于或等于</w:t>
      </w:r>
      <w:r>
        <w:rPr>
          <w:rFonts w:ascii="仿宋" w:eastAsia="仿宋" w:hAnsi="仿宋" w:cs="仿宋" w:hint="eastAsia"/>
          <w:sz w:val="32"/>
          <w:szCs w:val="32"/>
        </w:rPr>
        <w:t>100</w:t>
      </w:r>
      <w:r>
        <w:rPr>
          <w:rFonts w:ascii="仿宋" w:eastAsia="仿宋" w:hAnsi="仿宋" w:cs="仿宋" w:hint="eastAsia"/>
          <w:sz w:val="32"/>
          <w:szCs w:val="32"/>
        </w:rPr>
        <w:t>分的安全评价检测检验机构。</w:t>
      </w:r>
    </w:p>
    <w:p w:rsidR="00304AF2" w:rsidRDefault="00EC1155">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（二）良好：在一个记分周期内累计总分数大于或等</w:t>
      </w:r>
      <w:r>
        <w:rPr>
          <w:rFonts w:ascii="仿宋" w:eastAsia="仿宋" w:hAnsi="仿宋" w:cs="仿宋" w:hint="eastAsia"/>
          <w:sz w:val="32"/>
          <w:szCs w:val="32"/>
        </w:rPr>
        <w:t>于</w:t>
      </w:r>
      <w:r>
        <w:rPr>
          <w:rFonts w:ascii="仿宋" w:eastAsia="仿宋" w:hAnsi="仿宋" w:cs="仿宋" w:hint="eastAsia"/>
          <w:sz w:val="32"/>
          <w:szCs w:val="32"/>
        </w:rPr>
        <w:t>75</w:t>
      </w:r>
      <w:r>
        <w:rPr>
          <w:rFonts w:ascii="仿宋" w:eastAsia="仿宋" w:hAnsi="仿宋" w:cs="仿宋" w:hint="eastAsia"/>
          <w:sz w:val="32"/>
          <w:szCs w:val="32"/>
        </w:rPr>
        <w:t>分至小于</w:t>
      </w:r>
      <w:r>
        <w:rPr>
          <w:rFonts w:ascii="仿宋" w:eastAsia="仿宋" w:hAnsi="仿宋" w:cs="仿宋" w:hint="eastAsia"/>
          <w:sz w:val="32"/>
          <w:szCs w:val="32"/>
        </w:rPr>
        <w:t>90</w:t>
      </w:r>
      <w:r>
        <w:rPr>
          <w:rFonts w:ascii="仿宋" w:eastAsia="仿宋" w:hAnsi="仿宋" w:cs="仿宋" w:hint="eastAsia"/>
          <w:sz w:val="32"/>
          <w:szCs w:val="32"/>
        </w:rPr>
        <w:t>分的安全评价检测检验机构。</w:t>
      </w:r>
    </w:p>
    <w:p w:rsidR="00304AF2" w:rsidRDefault="00EC1155">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（三）一般：在一个记分周期内累计总分数大于或等于</w:t>
      </w:r>
      <w:r>
        <w:rPr>
          <w:rFonts w:ascii="仿宋" w:eastAsia="仿宋" w:hAnsi="仿宋" w:cs="仿宋" w:hint="eastAsia"/>
          <w:sz w:val="32"/>
          <w:szCs w:val="32"/>
        </w:rPr>
        <w:t>60</w:t>
      </w:r>
      <w:r>
        <w:rPr>
          <w:rFonts w:ascii="仿宋" w:eastAsia="仿宋" w:hAnsi="仿宋" w:cs="仿宋" w:hint="eastAsia"/>
          <w:sz w:val="32"/>
          <w:szCs w:val="32"/>
        </w:rPr>
        <w:t>分至小于</w:t>
      </w:r>
      <w:r>
        <w:rPr>
          <w:rFonts w:ascii="仿宋" w:eastAsia="仿宋" w:hAnsi="仿宋" w:cs="仿宋" w:hint="eastAsia"/>
          <w:sz w:val="32"/>
          <w:szCs w:val="32"/>
        </w:rPr>
        <w:t>75</w:t>
      </w:r>
      <w:r>
        <w:rPr>
          <w:rFonts w:ascii="仿宋" w:eastAsia="仿宋" w:hAnsi="仿宋" w:cs="仿宋" w:hint="eastAsia"/>
          <w:sz w:val="32"/>
          <w:szCs w:val="32"/>
        </w:rPr>
        <w:t>分的安全评价检测检验机构。</w:t>
      </w:r>
    </w:p>
    <w:p w:rsidR="00304AF2" w:rsidRDefault="00EC1155">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（四）较差：在一个记分周期内累计总分数大于或等于</w:t>
      </w:r>
      <w:r>
        <w:rPr>
          <w:rFonts w:ascii="仿宋" w:eastAsia="仿宋" w:hAnsi="仿宋" w:cs="仿宋" w:hint="eastAsia"/>
          <w:sz w:val="32"/>
          <w:szCs w:val="32"/>
        </w:rPr>
        <w:t>45</w:t>
      </w:r>
      <w:r>
        <w:rPr>
          <w:rFonts w:ascii="仿宋" w:eastAsia="仿宋" w:hAnsi="仿宋" w:cs="仿宋" w:hint="eastAsia"/>
          <w:sz w:val="32"/>
          <w:szCs w:val="32"/>
        </w:rPr>
        <w:t>分至小于</w:t>
      </w:r>
      <w:r>
        <w:rPr>
          <w:rFonts w:ascii="仿宋" w:eastAsia="仿宋" w:hAnsi="仿宋" w:cs="仿宋" w:hint="eastAsia"/>
          <w:sz w:val="32"/>
          <w:szCs w:val="32"/>
        </w:rPr>
        <w:t>60</w:t>
      </w:r>
      <w:r>
        <w:rPr>
          <w:rFonts w:ascii="仿宋" w:eastAsia="仿宋" w:hAnsi="仿宋" w:cs="仿宋" w:hint="eastAsia"/>
          <w:sz w:val="32"/>
          <w:szCs w:val="32"/>
        </w:rPr>
        <w:t>分的安全评价检测检验机构；</w:t>
      </w:r>
    </w:p>
    <w:p w:rsidR="00304AF2" w:rsidRDefault="00EC1155">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（五）差：在一个记分周期内累计总分数低于</w:t>
      </w:r>
      <w:r>
        <w:rPr>
          <w:rFonts w:ascii="仿宋" w:eastAsia="仿宋" w:hAnsi="仿宋" w:cs="仿宋" w:hint="eastAsia"/>
          <w:sz w:val="32"/>
          <w:szCs w:val="32"/>
        </w:rPr>
        <w:t>45</w:t>
      </w:r>
      <w:r>
        <w:rPr>
          <w:rFonts w:ascii="仿宋" w:eastAsia="仿宋" w:hAnsi="仿宋" w:cs="仿宋" w:hint="eastAsia"/>
          <w:sz w:val="32"/>
          <w:szCs w:val="32"/>
        </w:rPr>
        <w:t>分的安全评价检测检验机构；</w:t>
      </w:r>
    </w:p>
    <w:p w:rsidR="00304AF2" w:rsidRDefault="00EC1155">
      <w:pPr>
        <w:ind w:firstLineChars="200" w:firstLine="643"/>
        <w:rPr>
          <w:rFonts w:ascii="仿宋" w:eastAsia="仿宋" w:hAnsi="仿宋" w:cs="仿宋"/>
          <w:sz w:val="32"/>
          <w:szCs w:val="32"/>
        </w:rPr>
      </w:pPr>
      <w:r>
        <w:rPr>
          <w:rFonts w:ascii="仿宋" w:eastAsia="仿宋" w:hAnsi="仿宋" w:cs="仿宋" w:hint="eastAsia"/>
          <w:b/>
          <w:bCs/>
          <w:sz w:val="32"/>
          <w:szCs w:val="32"/>
        </w:rPr>
        <w:t>第九条【奖惩规则】</w:t>
      </w:r>
      <w:r>
        <w:rPr>
          <w:rFonts w:ascii="仿宋" w:eastAsia="仿宋" w:hAnsi="仿宋" w:cs="仿宋" w:hint="eastAsia"/>
          <w:b/>
          <w:bCs/>
          <w:sz w:val="32"/>
          <w:szCs w:val="32"/>
        </w:rPr>
        <w:t xml:space="preserve"> </w:t>
      </w:r>
      <w:r>
        <w:rPr>
          <w:rFonts w:ascii="仿宋" w:eastAsia="仿宋" w:hAnsi="仿宋" w:cs="仿宋" w:hint="eastAsia"/>
          <w:sz w:val="32"/>
          <w:szCs w:val="32"/>
        </w:rPr>
        <w:t>广东省应急管理厅每年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日前汇总上一年度安全评价检测检验机构量化评分情况，评定其信用等级，并向社会公告和抄送全省中介超市。</w:t>
      </w:r>
    </w:p>
    <w:p w:rsidR="00304AF2" w:rsidRDefault="00EC1155">
      <w:pPr>
        <w:ind w:firstLineChars="200" w:firstLine="640"/>
        <w:rPr>
          <w:rFonts w:ascii="仿宋" w:eastAsia="仿宋" w:hAnsi="仿宋" w:cs="仿宋"/>
          <w:sz w:val="32"/>
          <w:szCs w:val="32"/>
        </w:rPr>
      </w:pPr>
      <w:r>
        <w:rPr>
          <w:rFonts w:ascii="仿宋" w:eastAsia="仿宋" w:hAnsi="仿宋" w:cs="仿宋" w:hint="eastAsia"/>
          <w:sz w:val="32"/>
          <w:szCs w:val="32"/>
        </w:rPr>
        <w:t>（一）对信用等级评定为“优秀”的安全评价检测检验机构</w:t>
      </w:r>
      <w:r>
        <w:rPr>
          <w:rFonts w:ascii="仿宋" w:eastAsia="仿宋" w:hAnsi="仿宋" w:cs="仿宋" w:hint="eastAsia"/>
          <w:sz w:val="32"/>
          <w:szCs w:val="32"/>
        </w:rPr>
        <w:lastRenderedPageBreak/>
        <w:t>实行激励，在日常监管中减少执法检查频次，在政府购买安全生产技术服务中优先推荐。</w:t>
      </w:r>
    </w:p>
    <w:p w:rsidR="00304AF2" w:rsidRDefault="00EC1155">
      <w:pPr>
        <w:ind w:firstLineChars="200" w:firstLine="640"/>
        <w:rPr>
          <w:rFonts w:ascii="仿宋" w:eastAsia="仿宋" w:hAnsi="仿宋" w:cs="仿宋"/>
          <w:sz w:val="32"/>
          <w:szCs w:val="32"/>
        </w:rPr>
      </w:pPr>
      <w:r>
        <w:rPr>
          <w:rFonts w:ascii="仿宋" w:eastAsia="仿宋" w:hAnsi="仿宋" w:cs="仿宋" w:hint="eastAsia"/>
          <w:sz w:val="32"/>
          <w:szCs w:val="32"/>
        </w:rPr>
        <w:t>（二）对信用等级评定为“良好”的安全评价检测检验机构实行积极引导，在日常监管中适当减少执法检查频次，对其提出整改意见并督促其自查自纠等管理措施，纳入政府购买安全生产技术服务中备选对象。</w:t>
      </w:r>
    </w:p>
    <w:p w:rsidR="00304AF2" w:rsidRDefault="00EC1155">
      <w:pPr>
        <w:ind w:firstLineChars="200" w:firstLine="640"/>
        <w:rPr>
          <w:rFonts w:ascii="仿宋" w:eastAsia="仿宋" w:hAnsi="仿宋" w:cs="仿宋"/>
          <w:sz w:val="32"/>
          <w:szCs w:val="32"/>
        </w:rPr>
      </w:pPr>
      <w:r>
        <w:rPr>
          <w:rFonts w:ascii="仿宋" w:eastAsia="仿宋" w:hAnsi="仿宋" w:cs="仿宋" w:hint="eastAsia"/>
          <w:sz w:val="32"/>
          <w:szCs w:val="32"/>
        </w:rPr>
        <w:t>（三）对信用等级评定为“一般”的安全评价检测检验机构实行加强监管，在资质延续、资质变更、业务</w:t>
      </w:r>
      <w:proofErr w:type="gramStart"/>
      <w:r>
        <w:rPr>
          <w:rFonts w:ascii="仿宋" w:eastAsia="仿宋" w:hAnsi="仿宋" w:cs="仿宋" w:hint="eastAsia"/>
          <w:sz w:val="32"/>
          <w:szCs w:val="32"/>
        </w:rPr>
        <w:t>范围扩项等</w:t>
      </w:r>
      <w:proofErr w:type="gramEnd"/>
      <w:r>
        <w:rPr>
          <w:rFonts w:ascii="仿宋" w:eastAsia="仿宋" w:hAnsi="仿宋" w:cs="仿宋" w:hint="eastAsia"/>
          <w:sz w:val="32"/>
          <w:szCs w:val="32"/>
        </w:rPr>
        <w:t>业务办理中实行依法严格审查、现场核查等管理措施，纳入年度重点执法检查重点单位，适当增加检查频次。</w:t>
      </w:r>
    </w:p>
    <w:p w:rsidR="00304AF2" w:rsidRDefault="00EC1155">
      <w:pPr>
        <w:ind w:firstLineChars="200" w:firstLine="640"/>
        <w:rPr>
          <w:rFonts w:ascii="仿宋" w:eastAsia="仿宋" w:hAnsi="仿宋" w:cs="仿宋"/>
          <w:sz w:val="32"/>
          <w:szCs w:val="32"/>
        </w:rPr>
      </w:pPr>
      <w:r>
        <w:rPr>
          <w:rFonts w:ascii="仿宋" w:eastAsia="仿宋" w:hAnsi="仿宋" w:cs="仿宋" w:hint="eastAsia"/>
          <w:sz w:val="32"/>
          <w:szCs w:val="32"/>
        </w:rPr>
        <w:t>（四）对信用等级评定为“较差”、“差”的安全评价检测检验机构重点监管，纳入年度重点执法检查对象，加大执法检查频次，重点核查资质持有能力条件。</w:t>
      </w:r>
    </w:p>
    <w:p w:rsidR="00304AF2" w:rsidRDefault="00EC1155">
      <w:pPr>
        <w:widowControl/>
        <w:spacing w:line="56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第十条【“黑名单”制度】</w:t>
      </w:r>
      <w:r>
        <w:rPr>
          <w:rFonts w:ascii="仿宋" w:eastAsia="仿宋" w:hAnsi="仿宋" w:cs="仿宋" w:hint="eastAsia"/>
          <w:b/>
          <w:bCs/>
          <w:sz w:val="32"/>
          <w:szCs w:val="32"/>
        </w:rPr>
        <w:t xml:space="preserve"> </w:t>
      </w:r>
      <w:r>
        <w:rPr>
          <w:rFonts w:ascii="仿宋" w:eastAsia="仿宋" w:hAnsi="仿宋" w:cs="仿宋" w:hint="eastAsia"/>
          <w:sz w:val="32"/>
          <w:szCs w:val="32"/>
        </w:rPr>
        <w:t>存在以下从业行为的安全评价检测检验机构或相关技术人员，</w:t>
      </w:r>
      <w:r>
        <w:rPr>
          <w:rFonts w:ascii="仿宋" w:eastAsia="仿宋" w:hAnsi="仿宋" w:cs="仿宋" w:hint="eastAsia"/>
          <w:sz w:val="32"/>
          <w:szCs w:val="32"/>
          <w:lang w:val="en-GB"/>
        </w:rPr>
        <w:t>纳入不良记录“黑名单”管理</w:t>
      </w:r>
      <w:r>
        <w:rPr>
          <w:rFonts w:ascii="仿宋" w:eastAsia="仿宋" w:hAnsi="仿宋" w:cs="仿宋" w:hint="eastAsia"/>
          <w:sz w:val="32"/>
          <w:szCs w:val="32"/>
        </w:rPr>
        <w:t>。</w:t>
      </w:r>
    </w:p>
    <w:p w:rsidR="00304AF2" w:rsidRDefault="00EC1155">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出具虚假证明的；</w:t>
      </w:r>
    </w:p>
    <w:p w:rsidR="00304AF2" w:rsidRDefault="00EC1155">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未取得资质的机构及其有关人员擅自从事安全评</w:t>
      </w:r>
      <w:r>
        <w:rPr>
          <w:rFonts w:ascii="仿宋" w:eastAsia="仿宋" w:hAnsi="仿宋" w:cs="仿宋" w:hint="eastAsia"/>
          <w:sz w:val="32"/>
          <w:szCs w:val="32"/>
        </w:rPr>
        <w:t>价、检测检验服务的；</w:t>
      </w:r>
    </w:p>
    <w:p w:rsidR="00304AF2" w:rsidRDefault="00EC1155">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违规转让或出借资质的安全评价检测检验机构。</w:t>
      </w:r>
    </w:p>
    <w:p w:rsidR="00304AF2" w:rsidRDefault="00EC1155">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对纳入</w:t>
      </w:r>
      <w:r>
        <w:rPr>
          <w:rFonts w:ascii="仿宋" w:eastAsia="仿宋" w:hAnsi="仿宋" w:cs="仿宋" w:hint="eastAsia"/>
          <w:sz w:val="32"/>
          <w:szCs w:val="32"/>
          <w:lang w:val="en-GB"/>
        </w:rPr>
        <w:t>“黑名单”的安全评价检测检验机构，</w:t>
      </w:r>
      <w:r>
        <w:rPr>
          <w:rFonts w:ascii="仿宋" w:eastAsia="仿宋" w:hAnsi="仿宋" w:cs="仿宋" w:hint="eastAsia"/>
          <w:sz w:val="32"/>
          <w:szCs w:val="32"/>
        </w:rPr>
        <w:t>由省应急管理厅吊销其相应资质，向社会公告，按照国家有关规定对相关机构及其责任人员实行行业禁入，纳入不良记录“黑名单”管理，以</w:t>
      </w:r>
      <w:r>
        <w:rPr>
          <w:rFonts w:ascii="仿宋" w:eastAsia="仿宋" w:hAnsi="仿宋" w:cs="仿宋" w:hint="eastAsia"/>
          <w:sz w:val="32"/>
          <w:szCs w:val="32"/>
        </w:rPr>
        <w:lastRenderedPageBreak/>
        <w:t>及安全评价检测检验机构信息查询系统。对纳入“黑名单”的未取得资质的机构及其有关人员擅自从事安全评价、检测检验服务的，由省应急管理厅记入有关机构和人员的信用记录，并依照有关规定予以公告</w:t>
      </w:r>
      <w:r>
        <w:rPr>
          <w:rFonts w:ascii="仿宋" w:eastAsia="仿宋" w:hAnsi="仿宋" w:cs="仿宋" w:hint="eastAsia"/>
          <w:sz w:val="32"/>
          <w:szCs w:val="32"/>
          <w:lang w:val="en-GB"/>
        </w:rPr>
        <w:t>。</w:t>
      </w:r>
    </w:p>
    <w:p w:rsidR="00304AF2" w:rsidRDefault="00EC1155">
      <w:pPr>
        <w:pStyle w:val="a7"/>
        <w:widowControl/>
        <w:spacing w:before="150" w:line="560" w:lineRule="exact"/>
        <w:ind w:firstLineChars="200" w:firstLine="643"/>
        <w:rPr>
          <w:rFonts w:ascii="仿宋" w:eastAsia="仿宋" w:hAnsi="仿宋" w:cs="仿宋"/>
          <w:kern w:val="2"/>
          <w:sz w:val="32"/>
          <w:szCs w:val="32"/>
        </w:rPr>
      </w:pPr>
      <w:r>
        <w:rPr>
          <w:rFonts w:ascii="仿宋" w:eastAsia="仿宋" w:hAnsi="仿宋" w:cs="仿宋" w:hint="eastAsia"/>
          <w:b/>
          <w:bCs/>
          <w:sz w:val="32"/>
          <w:szCs w:val="32"/>
        </w:rPr>
        <w:t>第十一条【实施时间】</w:t>
      </w:r>
      <w:r>
        <w:rPr>
          <w:rFonts w:ascii="仿宋" w:eastAsia="仿宋" w:hAnsi="仿宋" w:cs="仿宋" w:hint="eastAsia"/>
          <w:kern w:val="2"/>
          <w:sz w:val="32"/>
          <w:szCs w:val="32"/>
        </w:rPr>
        <w:t>本制度自印发之日起实施，试行期限为三年。</w:t>
      </w:r>
    </w:p>
    <w:p w:rsidR="00304AF2" w:rsidRDefault="00EC1155">
      <w:pPr>
        <w:pStyle w:val="a7"/>
        <w:widowControl/>
        <w:spacing w:before="150" w:line="560" w:lineRule="exact"/>
        <w:ind w:firstLineChars="200" w:firstLine="643"/>
        <w:rPr>
          <w:rFonts w:ascii="仿宋" w:eastAsia="仿宋" w:hAnsi="仿宋" w:cs="仿宋"/>
          <w:kern w:val="2"/>
          <w:sz w:val="32"/>
          <w:szCs w:val="32"/>
        </w:rPr>
      </w:pPr>
      <w:r>
        <w:rPr>
          <w:rFonts w:ascii="仿宋" w:eastAsia="仿宋" w:hAnsi="仿宋" w:cs="仿宋" w:hint="eastAsia"/>
          <w:b/>
          <w:bCs/>
          <w:sz w:val="32"/>
          <w:szCs w:val="32"/>
        </w:rPr>
        <w:t>第十二条【附则】</w:t>
      </w:r>
      <w:r>
        <w:rPr>
          <w:rFonts w:ascii="仿宋" w:eastAsia="仿宋" w:hAnsi="仿宋" w:cs="仿宋" w:hint="eastAsia"/>
          <w:b/>
          <w:bCs/>
          <w:sz w:val="32"/>
          <w:szCs w:val="32"/>
        </w:rPr>
        <w:t xml:space="preserve"> </w:t>
      </w:r>
      <w:r>
        <w:rPr>
          <w:rFonts w:ascii="仿宋" w:eastAsia="仿宋" w:hAnsi="仿宋" w:cs="仿宋" w:hint="eastAsia"/>
          <w:kern w:val="2"/>
          <w:sz w:val="32"/>
          <w:szCs w:val="32"/>
        </w:rPr>
        <w:t>本制度由广东</w:t>
      </w:r>
      <w:r>
        <w:rPr>
          <w:rFonts w:ascii="仿宋" w:eastAsia="仿宋" w:hAnsi="仿宋" w:cs="仿宋" w:hint="eastAsia"/>
          <w:sz w:val="32"/>
          <w:szCs w:val="32"/>
        </w:rPr>
        <w:t>省应</w:t>
      </w:r>
      <w:r>
        <w:rPr>
          <w:rFonts w:ascii="仿宋" w:eastAsia="仿宋" w:hAnsi="仿宋" w:cs="仿宋" w:hint="eastAsia"/>
          <w:sz w:val="32"/>
          <w:szCs w:val="32"/>
        </w:rPr>
        <w:t>急</w:t>
      </w:r>
      <w:r>
        <w:rPr>
          <w:rFonts w:ascii="仿宋" w:eastAsia="仿宋" w:hAnsi="仿宋" w:cs="仿宋" w:hint="eastAsia"/>
          <w:sz w:val="32"/>
          <w:szCs w:val="32"/>
        </w:rPr>
        <w:t>管理服务</w:t>
      </w:r>
      <w:proofErr w:type="gramStart"/>
      <w:r>
        <w:rPr>
          <w:rFonts w:ascii="仿宋" w:eastAsia="仿宋" w:hAnsi="仿宋" w:cs="仿宋" w:hint="eastAsia"/>
          <w:sz w:val="32"/>
          <w:szCs w:val="32"/>
        </w:rPr>
        <w:t>协</w:t>
      </w:r>
      <w:r>
        <w:rPr>
          <w:rFonts w:ascii="仿宋" w:eastAsia="仿宋" w:hAnsi="仿宋" w:cs="仿宋" w:hint="eastAsia"/>
          <w:sz w:val="32"/>
          <w:szCs w:val="32"/>
        </w:rPr>
        <w:t>负责</w:t>
      </w:r>
      <w:proofErr w:type="gramEnd"/>
      <w:r>
        <w:rPr>
          <w:rFonts w:ascii="仿宋" w:eastAsia="仿宋" w:hAnsi="仿宋" w:cs="仿宋" w:hint="eastAsia"/>
          <w:kern w:val="2"/>
          <w:sz w:val="32"/>
          <w:szCs w:val="32"/>
        </w:rPr>
        <w:t>解释。</w:t>
      </w:r>
    </w:p>
    <w:p w:rsidR="00304AF2" w:rsidRDefault="00304AF2">
      <w:pPr>
        <w:rPr>
          <w:rFonts w:ascii="仿宋" w:eastAsia="仿宋" w:hAnsi="仿宋" w:cs="仿宋"/>
          <w:sz w:val="32"/>
          <w:szCs w:val="32"/>
        </w:rPr>
      </w:pPr>
    </w:p>
    <w:sectPr w:rsidR="00304AF2">
      <w:pgSz w:w="11906" w:h="16838"/>
      <w:pgMar w:top="1440" w:right="1417" w:bottom="1440" w:left="141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DD956"/>
    <w:multiLevelType w:val="singleLevel"/>
    <w:tmpl w:val="3B1DD95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72A27"/>
    <w:rsid w:val="00304AF2"/>
    <w:rsid w:val="004377A7"/>
    <w:rsid w:val="00477455"/>
    <w:rsid w:val="00B66A15"/>
    <w:rsid w:val="00B8738A"/>
    <w:rsid w:val="00D30D7A"/>
    <w:rsid w:val="00E14987"/>
    <w:rsid w:val="00E71639"/>
    <w:rsid w:val="00EC1155"/>
    <w:rsid w:val="00FE65E0"/>
    <w:rsid w:val="014047C9"/>
    <w:rsid w:val="01FF5AE1"/>
    <w:rsid w:val="030204ED"/>
    <w:rsid w:val="03A7481C"/>
    <w:rsid w:val="04B45F6F"/>
    <w:rsid w:val="05CC32F8"/>
    <w:rsid w:val="05DF6964"/>
    <w:rsid w:val="07CC31F2"/>
    <w:rsid w:val="08385DE4"/>
    <w:rsid w:val="08CF5694"/>
    <w:rsid w:val="0DE04767"/>
    <w:rsid w:val="0EDE6790"/>
    <w:rsid w:val="0F16278B"/>
    <w:rsid w:val="0F4A3FC4"/>
    <w:rsid w:val="1001037B"/>
    <w:rsid w:val="11AE42F5"/>
    <w:rsid w:val="12B476F9"/>
    <w:rsid w:val="12E276BD"/>
    <w:rsid w:val="145B60E6"/>
    <w:rsid w:val="149E6F26"/>
    <w:rsid w:val="15D209A9"/>
    <w:rsid w:val="166A6CBE"/>
    <w:rsid w:val="16CE0E95"/>
    <w:rsid w:val="16E07C94"/>
    <w:rsid w:val="16F03A93"/>
    <w:rsid w:val="17601650"/>
    <w:rsid w:val="19432465"/>
    <w:rsid w:val="19F26F57"/>
    <w:rsid w:val="1A717A3C"/>
    <w:rsid w:val="1AAE4239"/>
    <w:rsid w:val="1AB61F1F"/>
    <w:rsid w:val="1B4956E4"/>
    <w:rsid w:val="1BE22DF5"/>
    <w:rsid w:val="1C1D5909"/>
    <w:rsid w:val="1C551FEA"/>
    <w:rsid w:val="1DBB615B"/>
    <w:rsid w:val="1EAD6389"/>
    <w:rsid w:val="1F0211DE"/>
    <w:rsid w:val="1FF52D5B"/>
    <w:rsid w:val="22304FDF"/>
    <w:rsid w:val="22D117E6"/>
    <w:rsid w:val="24886126"/>
    <w:rsid w:val="24AB57D2"/>
    <w:rsid w:val="284D4347"/>
    <w:rsid w:val="28980C81"/>
    <w:rsid w:val="28D20DCA"/>
    <w:rsid w:val="28DA6CCD"/>
    <w:rsid w:val="28F05B19"/>
    <w:rsid w:val="29260FF7"/>
    <w:rsid w:val="294E247B"/>
    <w:rsid w:val="2A4B559F"/>
    <w:rsid w:val="2A93602D"/>
    <w:rsid w:val="2A9A76BB"/>
    <w:rsid w:val="2B6E25F2"/>
    <w:rsid w:val="2C0D7C5D"/>
    <w:rsid w:val="2C7C545A"/>
    <w:rsid w:val="2D28342A"/>
    <w:rsid w:val="2DD84B25"/>
    <w:rsid w:val="2F33051E"/>
    <w:rsid w:val="30F376F3"/>
    <w:rsid w:val="30F703E0"/>
    <w:rsid w:val="318A05B6"/>
    <w:rsid w:val="32344B1F"/>
    <w:rsid w:val="32BF0C38"/>
    <w:rsid w:val="33434A2C"/>
    <w:rsid w:val="33BF6EBC"/>
    <w:rsid w:val="358D50D9"/>
    <w:rsid w:val="362B3BE6"/>
    <w:rsid w:val="37565DD0"/>
    <w:rsid w:val="37635631"/>
    <w:rsid w:val="376C0EE1"/>
    <w:rsid w:val="379D6432"/>
    <w:rsid w:val="37CF06C6"/>
    <w:rsid w:val="381F4BB2"/>
    <w:rsid w:val="383B4824"/>
    <w:rsid w:val="38C705A1"/>
    <w:rsid w:val="39EF043C"/>
    <w:rsid w:val="3A5300FB"/>
    <w:rsid w:val="417D4628"/>
    <w:rsid w:val="41E34513"/>
    <w:rsid w:val="433114C3"/>
    <w:rsid w:val="4493617A"/>
    <w:rsid w:val="45160438"/>
    <w:rsid w:val="45750805"/>
    <w:rsid w:val="469D14B6"/>
    <w:rsid w:val="47167CA6"/>
    <w:rsid w:val="476C1518"/>
    <w:rsid w:val="47772F8B"/>
    <w:rsid w:val="47F627FB"/>
    <w:rsid w:val="485D12CA"/>
    <w:rsid w:val="48AC48CC"/>
    <w:rsid w:val="493D7C03"/>
    <w:rsid w:val="4A313721"/>
    <w:rsid w:val="4AA44FAC"/>
    <w:rsid w:val="4BB315AF"/>
    <w:rsid w:val="4C700B7E"/>
    <w:rsid w:val="4CC76E11"/>
    <w:rsid w:val="4D075C4C"/>
    <w:rsid w:val="4E2F551E"/>
    <w:rsid w:val="4FE6041B"/>
    <w:rsid w:val="4FF47F0F"/>
    <w:rsid w:val="50000875"/>
    <w:rsid w:val="50774FD0"/>
    <w:rsid w:val="511141F3"/>
    <w:rsid w:val="529B6F12"/>
    <w:rsid w:val="53F261D8"/>
    <w:rsid w:val="54101562"/>
    <w:rsid w:val="543C05E3"/>
    <w:rsid w:val="555871BC"/>
    <w:rsid w:val="55D30F6F"/>
    <w:rsid w:val="565F3701"/>
    <w:rsid w:val="56937390"/>
    <w:rsid w:val="57082EE4"/>
    <w:rsid w:val="57466DBA"/>
    <w:rsid w:val="574C58CE"/>
    <w:rsid w:val="57A10FB1"/>
    <w:rsid w:val="58333730"/>
    <w:rsid w:val="583E56D2"/>
    <w:rsid w:val="587062C0"/>
    <w:rsid w:val="5A855511"/>
    <w:rsid w:val="5B5210E0"/>
    <w:rsid w:val="5BA365BC"/>
    <w:rsid w:val="5CFA7D9B"/>
    <w:rsid w:val="5D2429DC"/>
    <w:rsid w:val="5D7F6FD0"/>
    <w:rsid w:val="5E3B6BB2"/>
    <w:rsid w:val="5E536A3C"/>
    <w:rsid w:val="5F581823"/>
    <w:rsid w:val="5F9F76BC"/>
    <w:rsid w:val="60AA5576"/>
    <w:rsid w:val="643B47F9"/>
    <w:rsid w:val="647101DD"/>
    <w:rsid w:val="648B39FD"/>
    <w:rsid w:val="64903849"/>
    <w:rsid w:val="64A639EB"/>
    <w:rsid w:val="65386284"/>
    <w:rsid w:val="6594678A"/>
    <w:rsid w:val="65954905"/>
    <w:rsid w:val="66377E6F"/>
    <w:rsid w:val="66595731"/>
    <w:rsid w:val="66D172F6"/>
    <w:rsid w:val="67213560"/>
    <w:rsid w:val="67F76698"/>
    <w:rsid w:val="6895084A"/>
    <w:rsid w:val="693E305A"/>
    <w:rsid w:val="69405794"/>
    <w:rsid w:val="695D4C3E"/>
    <w:rsid w:val="6A603D38"/>
    <w:rsid w:val="6B070B48"/>
    <w:rsid w:val="6C3E13D1"/>
    <w:rsid w:val="6C6857E3"/>
    <w:rsid w:val="6CF95A4D"/>
    <w:rsid w:val="6D286A42"/>
    <w:rsid w:val="6D422CEF"/>
    <w:rsid w:val="6E870894"/>
    <w:rsid w:val="6E9961A0"/>
    <w:rsid w:val="716B7609"/>
    <w:rsid w:val="727A38E9"/>
    <w:rsid w:val="73721C41"/>
    <w:rsid w:val="73995F3D"/>
    <w:rsid w:val="747F02EE"/>
    <w:rsid w:val="74F623B5"/>
    <w:rsid w:val="750B5B31"/>
    <w:rsid w:val="76A425B2"/>
    <w:rsid w:val="76F83023"/>
    <w:rsid w:val="77841DB4"/>
    <w:rsid w:val="77FB78AC"/>
    <w:rsid w:val="781F2FAA"/>
    <w:rsid w:val="78A00250"/>
    <w:rsid w:val="78F30D42"/>
    <w:rsid w:val="7A5B43A2"/>
    <w:rsid w:val="7A676699"/>
    <w:rsid w:val="7A925CAB"/>
    <w:rsid w:val="7A9C7BC7"/>
    <w:rsid w:val="7AA20DE9"/>
    <w:rsid w:val="7AEE3C1A"/>
    <w:rsid w:val="7BD81E9B"/>
    <w:rsid w:val="7C14578F"/>
    <w:rsid w:val="7C7B46B6"/>
    <w:rsid w:val="7DF41F27"/>
    <w:rsid w:val="7E283570"/>
    <w:rsid w:val="7E3E11C6"/>
    <w:rsid w:val="7ED57F75"/>
    <w:rsid w:val="7F284526"/>
    <w:rsid w:val="7FE20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5F6C2"/>
  <w15:docId w15:val="{7CB310E4-D154-47FA-B282-CE626E46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jc w:val="left"/>
    </w:pPr>
    <w:rPr>
      <w:rFonts w:ascii="Arial" w:hAnsi="Arial"/>
      <w:kern w:val="0"/>
      <w:sz w:val="24"/>
    </w:rPr>
  </w:style>
  <w:style w:type="character" w:styleId="a8">
    <w:name w:val="Emphasis"/>
    <w:qFormat/>
  </w:style>
  <w:style w:type="character" w:styleId="a9">
    <w:name w:val="Hyperlink"/>
    <w:qFormat/>
    <w:rPr>
      <w:color w:val="000000"/>
      <w:u w:val="none"/>
    </w:rPr>
  </w:style>
  <w:style w:type="character" w:customStyle="1" w:styleId="1">
    <w:name w:val="访问过的超链接1"/>
    <w:qFormat/>
    <w:rPr>
      <w:color w:val="000000"/>
      <w:u w:val="none"/>
    </w:rPr>
  </w:style>
  <w:style w:type="character" w:customStyle="1" w:styleId="a6">
    <w:name w:val="页眉 字符"/>
    <w:basedOn w:val="a0"/>
    <w:link w:val="a5"/>
    <w:qFormat/>
    <w:rPr>
      <w:rFonts w:ascii="Calibri" w:hAnsi="Calibri"/>
      <w:kern w:val="2"/>
      <w:sz w:val="18"/>
      <w:szCs w:val="18"/>
    </w:rPr>
  </w:style>
  <w:style w:type="character" w:customStyle="1" w:styleId="a4">
    <w:name w:val="页脚 字符"/>
    <w:basedOn w:val="a0"/>
    <w:link w:val="a3"/>
    <w:qFormat/>
    <w:rPr>
      <w:rFonts w:ascii="Calibri" w:hAnsi="Calibri"/>
      <w:kern w:val="2"/>
      <w:sz w:val="18"/>
      <w:szCs w:val="18"/>
    </w:rPr>
  </w:style>
  <w:style w:type="paragraph" w:styleId="aa">
    <w:name w:val="Balloon Text"/>
    <w:basedOn w:val="a"/>
    <w:link w:val="ab"/>
    <w:rsid w:val="00EC1155"/>
    <w:rPr>
      <w:sz w:val="18"/>
      <w:szCs w:val="18"/>
    </w:rPr>
  </w:style>
  <w:style w:type="character" w:customStyle="1" w:styleId="ab">
    <w:name w:val="批注框文本 字符"/>
    <w:basedOn w:val="a0"/>
    <w:link w:val="aa"/>
    <w:rsid w:val="00EC1155"/>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zlh.DOMAIN</dc:creator>
  <cp:lastModifiedBy>fjm</cp:lastModifiedBy>
  <cp:revision>6</cp:revision>
  <cp:lastPrinted>2020-03-26T01:16:00Z</cp:lastPrinted>
  <dcterms:created xsi:type="dcterms:W3CDTF">2019-07-28T08:55:00Z</dcterms:created>
  <dcterms:modified xsi:type="dcterms:W3CDTF">2020-03-26T01:17:00Z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y fmtid="{D5CDD505-2E9C-101B-9397-08002B2CF9AE}" pid="3" name="ribbonExt">
    <vt:lpwstr>{"WPSExtOfficeTab":{"OnGetEnabled":false,"OnGetVisible":false}}</vt:lpwstr>
  </property>
</Properties>
</file>